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1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Clara de Rosemberg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/ Gustavo Adolfo Bécquer.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4-hombres, 3-mujeres y figurantes; 7-personajes.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En: Teatro de Gustavo Adolfo Bécquer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1. Teatro Lírico Andaluz-S.Xix. 2. Teatro Lírico Español-S.Xix.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3. Zarzuela Andaluza-S.Xix. 4. Zarzuela Española-S.Xix. 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2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Las distracciones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/ Gustavo Adolfo Bécquer ; Luis García Luna.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Estrenada en el Teatro de la Zarzuela, el día 2 de Marzo de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1859.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2-hombres, 3-mujeres; 5-personajes.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En: Teatro de Gustavo Adolfo Bécquer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1. Juguete Cómico Andaluz-S.Xix. 2. Juguete Cómico Español-S.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Xix. 3. Teatro Andaluz-S.Xix. 4. Teatro Español-S.Xix. 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eastAsia="Times New Roman" w:cs="Courier New"/>
          <w:lang w:eastAsia="es-ES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3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>Dos obras teatrales de Gustavo Adolfo Bécquer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/ Gustavo Adolfo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Bécquer. -- Sevilla : Ayuntamiento de Sevilla, Servicio de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Publicaciones,1985. -- 173 p. ; 17 cm. -- (Biblioteca de Temas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Sevillanos ; 34)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Contiene: La novia y el pantalón; La venta encantada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ISBN84-505-2989-1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1. Teatro Andaluz-S.Xix. 2. Teatro Español-S.Xix. 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310301 BIB 860-2 BEC dos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310301 BIB 860-2 BEC dos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310301 BIB 860-2 BEC dos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4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>La novia y el pantalón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/ Gustavo Adolfo Bécquer ; Luis García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Luna.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3-hombres, 3-mujeres; 6-personajes.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En: Dos obras teatrales de Gustavo Adolfo Bécquer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1. Teatro Andaluz-S.Xix. 2. Teatro Español-S.Xix. 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5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La novia y el pantalón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/ Gustavo Adolfo Bécquer ; Luis García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Luna.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4-hombres, 3-mujeres; 7-personajes.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En: Teatro de Gustavo Adolfo Bécquer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1. Comedia Andaluza-S.Xix. 2. Comedia Española-S.Xix. 3. Teatro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Andaluz-S.Xix. 4. Teatro Español-S.Xix. 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6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>El nuevo Fígaro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/ Gustavo Adolfo Bécquer.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4-hombres, 2-mujeres; 6-personajes.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En: Teatro de Gustavo Adolfo Bécquer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1. Teatro Lírico Andaluz-S.Xix. 2. Teatro Lírico Español-S.Xix.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3. Zarzuela Andaluza-S.Xix. 4. Zarzuela Española-S.Xix. 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7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>El talismán : una zarzuela inédita de Bécquer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/ letra de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Gustavo Adolfo Bécquer y Luis García Luna ; música de Joaquín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Espín y Guillén ; coordinación de Víctor Infantes. -- Madrid :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val="en-US" w:eastAsia="es-ES"/>
        </w:rPr>
      </w:pPr>
      <w:r>
        <w:rPr>
          <w:rFonts w:eastAsia="Times New Roman" w:cs="Courier New" w:ascii="Arial" w:hAnsi="Arial"/>
          <w:sz w:val="24"/>
          <w:szCs w:val="24"/>
          <w:lang w:val="en-US" w:eastAsia="es-ES"/>
        </w:rPr>
        <w:t>Visor, 2014 -- 164 p. ; 24 cm.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val="en-US"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val="en-US" w:eastAsia="es-ES"/>
        </w:rPr>
        <w:t xml:space="preserve">D.L.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M-10697-2014. -- ISBN 978-84-9895-693-1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1. Teatro Lírico Andaluz-S.Xix. 2. Teatro Lírico español---S.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XIX. 3. Zarzuela Andaluza-S.Xix. 4. Zarzuela Española-S.Xix.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310301 BIB 782.6 BEC tal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8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>Tal para cual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/ Gustavo Adolfo Bécquer.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Estrenada en el Teatro de la Zarzuela, el día 5 de octubre de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1860.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2-hombres, 3-mujeres y figurantes; 5-personajes.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En: Teatro de Gustavo Adolfo Becquer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1. Teatro Andaluz-S.Xix. 2. Teatro Español-S.Xix. 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eastAsia="Times New Roman" w:cs="Courier New"/>
          <w:lang w:eastAsia="es-ES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eastAsia="Times New Roman" w:cs="Courier New"/>
          <w:lang w:eastAsia="es-ES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9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>Tal para cual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/ letra de Adolfo García ; música de Lázaro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Núñez-Robres. -- Madrid : Imprenta de José Rodríguez, 1860. -- 33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p. ; 20 cm. -- (El Teatro)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Estrenada en el Teatro de la Zarzuela, el 5 de Octubre de 1860.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En la portada aparece como autor Adolfo García, seudónimo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utilizado para las obras en colaboración de Gustavo Adolfo Bécquer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y Luis García Luna.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2-hombres, 3-mujeres y figurantes; 5-personajes.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1. Teatro Lírico Andaluz-S.Xix. 2. Teatro Lírico Español-S.Xix.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bookmarkStart w:id="0" w:name="_GoBack"/>
      <w:bookmarkEnd w:id="0"/>
      <w:r>
        <w:rPr>
          <w:rFonts w:eastAsia="Times New Roman" w:cs="Courier New" w:ascii="Arial" w:hAnsi="Arial"/>
          <w:sz w:val="24"/>
          <w:szCs w:val="24"/>
          <w:lang w:eastAsia="es-ES"/>
        </w:rPr>
        <w:t>3. Zarzuela Andaluza-S.Xix. 4. Zarzuela Española-S.Xix. 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310301 FC C02136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10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>Teatro de Gustavo Adolfo Becquer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/ Gustavo Adolfo Becquer. --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[Madrid] : Consejo Superior de Investigaciones Científicas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:Instituto Miguel de Cervantes, 1949. -- LXXXVIII, 536 p. ; 24 cm.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-- (Revista de Filología Española. Anejo ; 42)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Documentación anexa: Hojas con anotaciones sobre el texto de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Ismael Sánchez Estevan.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Contiene: La novia y el pantalón; La venta encantada; Las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distracciones; Tal para cual; La cruz del valle; Clara de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Rosemberg; El nuevo Fígaro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1. Teatro español---S. XIX. 2. Teatro Lírico Andaluz-S.Xix.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3. Teatro andaluz---S. XIX. 4. Teatro lírico español---S. XIX.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310301 FC C01597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310301 FC C01094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310301 FC C15292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11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>La venta encantada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/ Gustavo Adolfo Bécquer ; Luis García Luna.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8-hombres, 2-mujeres y figurantes; 10-personajes.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En: Dos obras teatrales de Gustavo Adolfo Becquer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1. Teatro Andaluz-S.Xix. 2. Teatro Español-S.Xix. 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eastAsia="Times New Roman" w:cs="Courier New"/>
          <w:lang w:eastAsia="es-ES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eastAsia="Times New Roman" w:cs="Courier New"/>
          <w:lang w:eastAsia="es-ES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12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BÉCQUER, Gustavo Adolfo (1836-1870)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La Venta encantada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/ Gustavo Adolfo Bécquer ; Luis García Luna.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8-hombres, 2-mujeres; 10-personajes.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En: Teatro de Gustavo Adolfo Bécquer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1. Teatro Lirico Andaluz-S.Xix. 2. Teatro Lirico Español-S.Xix.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3. Zarzuela Andaluza-S.Xix. 4. Zarzuela Española-S.Xix. I. Título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13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GARCÍA LUNA, Luis (1834-1867)).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 w:eastAsia="Times New Roman" w:cs="Courier New"/>
          <w:sz w:val="24"/>
          <w:szCs w:val="24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 </w:t>
      </w:r>
      <w:r>
        <w:rPr>
          <w:rFonts w:eastAsia="Times New Roman" w:cs="Courier New" w:ascii="Arial" w:hAnsi="Arial"/>
          <w:b/>
          <w:bCs/>
          <w:sz w:val="24"/>
          <w:szCs w:val="24"/>
          <w:lang w:eastAsia="es-ES"/>
        </w:rPr>
        <w:t xml:space="preserve">La cruz del valle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/ Luis García Luna ; Gustavo Adolfo Bécquer.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Estrenada en el Teatro de la Zarzuela, el día 22 de Octubre de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1860.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7-hombres, 3-mujeres y figurantes; 10-personajes.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>En: Teatro de Gustavo Adolfo Bécquer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   </w:t>
      </w:r>
      <w:r>
        <w:rPr>
          <w:rFonts w:eastAsia="Times New Roman" w:cs="Courier New" w:ascii="Arial" w:hAnsi="Arial"/>
          <w:sz w:val="24"/>
          <w:szCs w:val="24"/>
          <w:lang w:eastAsia="es-ES"/>
        </w:rPr>
        <w:t xml:space="preserve">1. Teatro Lírico Andaluz-S.Xix. 2. Teatro Lírico Español-S.Xix.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es-ES"/>
        </w:rPr>
      </w:pPr>
      <w:r>
        <w:rPr>
          <w:rFonts w:eastAsia="Times New Roman" w:cs="Courier New" w:ascii="Arial" w:hAnsi="Arial"/>
          <w:sz w:val="24"/>
          <w:szCs w:val="24"/>
          <w:lang w:eastAsia="es-ES"/>
        </w:rPr>
        <w:t>3. Zarzuela Andaluza-S.Xix. 4. Zarzuela Española-S.Xix. I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032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conformatoprevioCar" w:customStyle="1">
    <w:name w:val="HTML con formato previo Car"/>
    <w:basedOn w:val="DefaultParagraphFont"/>
    <w:link w:val="HTMLconformatoprevio"/>
    <w:uiPriority w:val="99"/>
    <w:semiHidden/>
    <w:qFormat/>
    <w:rsid w:val="000625cf"/>
    <w:rPr>
      <w:rFonts w:ascii="Courier New" w:hAnsi="Courier New" w:eastAsia="Times New Roman" w:cs="Courier New"/>
      <w:sz w:val="20"/>
      <w:szCs w:val="20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HTMLconformatoprevioCar"/>
    <w:uiPriority w:val="99"/>
    <w:semiHidden/>
    <w:unhideWhenUsed/>
    <w:qFormat/>
    <w:rsid w:val="000625cf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LibreOffice/5.4.2.2$Windows_x86 LibreOffice_project/22b09f6418e8c2d508a9eaf86b2399209b0990f4</Application>
  <Pages>4</Pages>
  <Words>738</Words>
  <Characters>4178</Characters>
  <CharactersWithSpaces>5063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2020-03-26T12:04:00Z</dcterms:created>
  <dc:creator>Daniel</dc:creator>
  <dc:description/>
  <dc:language>es-ES</dc:language>
  <cp:lastModifiedBy/>
  <dcterms:modified xsi:type="dcterms:W3CDTF">2020-03-26T20:24:48Z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