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CF4" w:rsidRPr="00D5489F" w:rsidRDefault="00957CF4" w:rsidP="00093393">
      <w:pPr>
        <w:spacing w:after="24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D5489F">
        <w:rPr>
          <w:rFonts w:ascii="Arial Narrow" w:hAnsi="Arial Narrow" w:cs="Arial"/>
          <w:b/>
          <w:sz w:val="24"/>
          <w:szCs w:val="24"/>
          <w:u w:val="single"/>
        </w:rPr>
        <w:t>OPCIÓN A</w:t>
      </w:r>
    </w:p>
    <w:p w:rsidR="00093393" w:rsidRPr="00D5489F" w:rsidRDefault="00093393" w:rsidP="00D5489F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b/>
          <w:sz w:val="24"/>
          <w:szCs w:val="24"/>
        </w:rPr>
        <w:t xml:space="preserve">TEMA </w:t>
      </w:r>
      <w:r w:rsidRPr="00D5489F">
        <w:rPr>
          <w:rFonts w:ascii="Arial Narrow" w:hAnsi="Arial Narrow" w:cs="Arial"/>
          <w:sz w:val="24"/>
          <w:szCs w:val="24"/>
        </w:rPr>
        <w:t>(puntuación máxima: 3 puntos).</w:t>
      </w:r>
    </w:p>
    <w:p w:rsidR="00114DA4" w:rsidRPr="00D5489F" w:rsidRDefault="008A3C8B" w:rsidP="00365088">
      <w:pPr>
        <w:spacing w:after="24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kern w:val="1"/>
          <w:sz w:val="24"/>
          <w:szCs w:val="24"/>
        </w:rPr>
        <w:t>Recursos de la biosfera: recursos forestales y energéticos.</w:t>
      </w:r>
    </w:p>
    <w:p w:rsidR="00093393" w:rsidRPr="00D5489F" w:rsidRDefault="00093393" w:rsidP="00D5489F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b/>
          <w:sz w:val="24"/>
          <w:szCs w:val="24"/>
        </w:rPr>
        <w:t>PREGUNTAS</w:t>
      </w:r>
      <w:r w:rsidRPr="00D5489F">
        <w:rPr>
          <w:rFonts w:ascii="Arial Narrow" w:hAnsi="Arial Narrow" w:cs="Arial"/>
          <w:sz w:val="24"/>
          <w:szCs w:val="24"/>
        </w:rPr>
        <w:t xml:space="preserve"> (puntuación máxima: 4 puntos; 0,8 puntos por cuestión).</w:t>
      </w:r>
    </w:p>
    <w:p w:rsidR="00093393" w:rsidRPr="00D5489F" w:rsidRDefault="00093393" w:rsidP="00D5489F">
      <w:pPr>
        <w:spacing w:after="60"/>
        <w:ind w:left="170" w:hanging="170"/>
        <w:rPr>
          <w:rFonts w:ascii="Arial Narrow" w:hAnsi="Arial Narrow" w:cs="Arial"/>
          <w:bCs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1. </w:t>
      </w:r>
      <w:r w:rsidRPr="00D5489F">
        <w:rPr>
          <w:rFonts w:ascii="Arial Narrow" w:hAnsi="Arial Narrow" w:cs="Arial"/>
          <w:bCs/>
          <w:sz w:val="24"/>
          <w:szCs w:val="24"/>
        </w:rPr>
        <w:t>Una roca con gran cantidad de huecos no comunicados entre ellos (por ejemplo: la pumita o piedra pómez), presentará ¿una alta o baja permeabilidad? Justifique la respuesta.</w:t>
      </w:r>
    </w:p>
    <w:p w:rsidR="00093393" w:rsidRPr="00D5489F" w:rsidRDefault="00093393" w:rsidP="00D5489F">
      <w:pPr>
        <w:spacing w:after="60"/>
        <w:ind w:left="170" w:hanging="17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2. </w:t>
      </w:r>
      <w:r w:rsidR="008A3C8B" w:rsidRPr="00D5489F">
        <w:rPr>
          <w:rFonts w:ascii="Arial Narrow" w:hAnsi="Arial Narrow" w:cs="Arial"/>
          <w:color w:val="000000"/>
          <w:sz w:val="24"/>
          <w:szCs w:val="24"/>
        </w:rPr>
        <w:t>Indique los tipos de medidas correctoras frente a los riesgos naturales. Mencione ejemplos de cada uno de ellos.</w:t>
      </w:r>
    </w:p>
    <w:p w:rsidR="00093393" w:rsidRPr="00D5489F" w:rsidRDefault="00093393" w:rsidP="00D5489F">
      <w:pPr>
        <w:spacing w:after="60"/>
        <w:ind w:left="170" w:hanging="17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3. </w:t>
      </w:r>
      <w:r w:rsidRPr="00D5489F">
        <w:rPr>
          <w:rFonts w:ascii="Arial Narrow" w:hAnsi="Arial Narrow" w:cs="Arial"/>
          <w:kern w:val="1"/>
          <w:sz w:val="24"/>
          <w:szCs w:val="24"/>
        </w:rPr>
        <w:t>¿Cómo varía la densidad de la atmósfera con la altura? Razone la respuesta.</w:t>
      </w:r>
    </w:p>
    <w:p w:rsidR="00093393" w:rsidRPr="00D5489F" w:rsidRDefault="00093393" w:rsidP="00D5489F">
      <w:pPr>
        <w:spacing w:after="60"/>
        <w:ind w:left="170" w:hanging="17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4. </w:t>
      </w:r>
      <w:r w:rsidR="008A3C8B" w:rsidRPr="00D5489F">
        <w:rPr>
          <w:rFonts w:ascii="Arial Narrow" w:hAnsi="Arial Narrow" w:cs="Arial"/>
          <w:kern w:val="1"/>
          <w:sz w:val="24"/>
          <w:szCs w:val="24"/>
          <w:lang w:val="es-ES"/>
        </w:rPr>
        <w:t>¿Cómo interviene la especie humana sobre el ciclo del fósforo?</w:t>
      </w:r>
    </w:p>
    <w:p w:rsidR="00114DA4" w:rsidRPr="00D5489F" w:rsidRDefault="00093393" w:rsidP="002D7010">
      <w:pPr>
        <w:spacing w:after="240"/>
        <w:ind w:left="170" w:hanging="17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5. Defina el concepto de “nivel freático”.</w:t>
      </w:r>
    </w:p>
    <w:p w:rsidR="00093393" w:rsidRPr="00D5489F" w:rsidRDefault="00093393" w:rsidP="00093393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b/>
          <w:sz w:val="24"/>
          <w:szCs w:val="24"/>
        </w:rPr>
        <w:t>PREGUNTA DE APLICACIÓN</w:t>
      </w:r>
      <w:r w:rsidRPr="00D5489F">
        <w:rPr>
          <w:rFonts w:ascii="Arial Narrow" w:hAnsi="Arial Narrow" w:cs="Arial"/>
          <w:sz w:val="24"/>
          <w:szCs w:val="24"/>
        </w:rPr>
        <w:t xml:space="preserve"> (puntuación máxima: 3 puntos; 1 punto por cuestión)</w:t>
      </w:r>
    </w:p>
    <w:p w:rsidR="009B65BA" w:rsidRPr="00D5489F" w:rsidRDefault="009B65BA" w:rsidP="00093393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Style w:val="tgc"/>
          <w:rFonts w:ascii="Arial Narrow" w:hAnsi="Arial Narrow"/>
          <w:sz w:val="24"/>
          <w:szCs w:val="24"/>
        </w:rPr>
        <w:t>La figura muestra la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 xml:space="preserve"> planta de </w:t>
      </w:r>
      <w:r w:rsidRPr="00D5489F">
        <w:rPr>
          <w:rStyle w:val="tgc"/>
          <w:rFonts w:ascii="Arial Narrow" w:hAnsi="Arial Narrow"/>
          <w:sz w:val="24"/>
          <w:szCs w:val="24"/>
        </w:rPr>
        <w:t xml:space="preserve">producción de 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 xml:space="preserve">energía </w:t>
      </w:r>
      <w:r w:rsidRPr="00D5489F">
        <w:rPr>
          <w:rStyle w:val="tgc"/>
          <w:rFonts w:ascii="Arial Narrow" w:hAnsi="Arial Narrow"/>
          <w:sz w:val="24"/>
          <w:szCs w:val="24"/>
        </w:rPr>
        <w:t>eléctrica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 xml:space="preserve"> </w:t>
      </w:r>
      <w:r w:rsidRPr="00D5489F">
        <w:rPr>
          <w:rStyle w:val="tgc"/>
          <w:rFonts w:ascii="Arial Narrow" w:hAnsi="Arial Narrow"/>
          <w:sz w:val="24"/>
          <w:szCs w:val="24"/>
        </w:rPr>
        <w:t>instalada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 xml:space="preserve"> en el </w:t>
      </w:r>
      <w:r w:rsidRPr="00D5489F">
        <w:rPr>
          <w:rStyle w:val="tgc"/>
          <w:rFonts w:ascii="Arial Narrow" w:eastAsiaTheme="majorEastAsia" w:hAnsi="Arial Narrow"/>
          <w:bCs/>
          <w:sz w:val="24"/>
          <w:szCs w:val="24"/>
        </w:rPr>
        <w:t>estuario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 xml:space="preserve"> del río </w:t>
      </w:r>
      <w:proofErr w:type="spellStart"/>
      <w:r w:rsidRPr="00D5489F">
        <w:rPr>
          <w:rStyle w:val="tgc"/>
          <w:rFonts w:ascii="Arial Narrow" w:eastAsiaTheme="majorEastAsia" w:hAnsi="Arial Narrow"/>
          <w:bCs/>
          <w:sz w:val="24"/>
          <w:szCs w:val="24"/>
        </w:rPr>
        <w:t>Rance</w:t>
      </w:r>
      <w:proofErr w:type="spellEnd"/>
      <w:r w:rsidRPr="00D5489F">
        <w:rPr>
          <w:rStyle w:val="tgc"/>
          <w:rFonts w:ascii="Arial Narrow" w:eastAsiaTheme="majorEastAsia" w:hAnsi="Arial Narrow"/>
          <w:sz w:val="24"/>
          <w:szCs w:val="24"/>
        </w:rPr>
        <w:t>, en Bretaña</w:t>
      </w:r>
      <w:r w:rsidRPr="00D5489F">
        <w:rPr>
          <w:rStyle w:val="tgc"/>
          <w:rFonts w:ascii="Arial Narrow" w:hAnsi="Arial Narrow"/>
          <w:sz w:val="24"/>
          <w:szCs w:val="24"/>
        </w:rPr>
        <w:t xml:space="preserve"> (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>Francia</w:t>
      </w:r>
      <w:r w:rsidRPr="00D5489F">
        <w:rPr>
          <w:rStyle w:val="tgc"/>
          <w:rFonts w:ascii="Arial Narrow" w:hAnsi="Arial Narrow"/>
          <w:sz w:val="24"/>
          <w:szCs w:val="24"/>
        </w:rPr>
        <w:t>)</w:t>
      </w:r>
      <w:r w:rsidRPr="00D5489F">
        <w:rPr>
          <w:rStyle w:val="tgc"/>
          <w:rFonts w:ascii="Arial Narrow" w:eastAsiaTheme="majorEastAsia" w:hAnsi="Arial Narrow"/>
          <w:sz w:val="24"/>
          <w:szCs w:val="24"/>
        </w:rPr>
        <w:t>.</w:t>
      </w:r>
      <w:r w:rsidRPr="00D5489F">
        <w:rPr>
          <w:rStyle w:val="tgc"/>
          <w:rFonts w:ascii="Arial Narrow" w:hAnsi="Arial Narrow"/>
          <w:sz w:val="24"/>
          <w:szCs w:val="24"/>
        </w:rPr>
        <w:t xml:space="preserve"> Observe la figura y responda a las siguientes cuestiones:</w:t>
      </w:r>
    </w:p>
    <w:p w:rsidR="00093393" w:rsidRPr="00D5489F" w:rsidRDefault="00844275" w:rsidP="00093393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noProof/>
          <w:sz w:val="24"/>
          <w:szCs w:val="24"/>
          <w:lang w:val="es-ES"/>
        </w:rPr>
        <w:drawing>
          <wp:inline distT="0" distB="0" distL="0" distR="0">
            <wp:extent cx="4408091" cy="2938913"/>
            <wp:effectExtent l="19050" t="0" r="0" b="0"/>
            <wp:docPr id="8" name="Imagen 8" descr="IMG_3611 www en proceso -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_3611 www en proceso - copi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406" cy="295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393" w:rsidRPr="00D5489F" w:rsidRDefault="00093393" w:rsidP="00D5489F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a. En el momento que representa la imagen ¿cómo se está obteniendo energía eléctrica en esta central?</w:t>
      </w:r>
    </w:p>
    <w:p w:rsidR="00093393" w:rsidRPr="00D5489F" w:rsidRDefault="00093393" w:rsidP="00D5489F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b. Nombr</w:t>
      </w:r>
      <w:r w:rsidR="00AB7833">
        <w:rPr>
          <w:rFonts w:ascii="Arial Narrow" w:hAnsi="Arial Narrow" w:cs="Arial"/>
          <w:sz w:val="24"/>
          <w:szCs w:val="24"/>
        </w:rPr>
        <w:t>e</w:t>
      </w:r>
      <w:r w:rsidRPr="00D5489F">
        <w:rPr>
          <w:rFonts w:ascii="Arial Narrow" w:hAnsi="Arial Narrow" w:cs="Arial"/>
          <w:sz w:val="24"/>
          <w:szCs w:val="24"/>
        </w:rPr>
        <w:t xml:space="preserve"> el tipo de energía que se obtiene en esta central y califícala de renovable o no renovable justificando la respuesta.</w:t>
      </w:r>
    </w:p>
    <w:p w:rsidR="00957CF4" w:rsidRPr="00D5489F" w:rsidRDefault="00093393" w:rsidP="00957CF4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c. Expli</w:t>
      </w:r>
      <w:r w:rsidR="00AB7833">
        <w:rPr>
          <w:rFonts w:ascii="Arial Narrow" w:hAnsi="Arial Narrow" w:cs="Arial"/>
          <w:sz w:val="24"/>
          <w:szCs w:val="24"/>
        </w:rPr>
        <w:t>que</w:t>
      </w:r>
      <w:r w:rsidRPr="00D5489F">
        <w:rPr>
          <w:rFonts w:ascii="Arial Narrow" w:hAnsi="Arial Narrow" w:cs="Arial"/>
          <w:sz w:val="24"/>
          <w:szCs w:val="24"/>
        </w:rPr>
        <w:t xml:space="preserve"> si la forma de obtener energía eléctrica en esta central contribuye al efecto invernadero.</w:t>
      </w:r>
    </w:p>
    <w:p w:rsidR="0076460E" w:rsidRPr="00D5489F" w:rsidRDefault="00926350" w:rsidP="00093393">
      <w:pPr>
        <w:spacing w:after="240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D5489F">
        <w:rPr>
          <w:rFonts w:ascii="Arial Narrow" w:hAnsi="Arial Narrow"/>
          <w:b/>
          <w:sz w:val="24"/>
          <w:szCs w:val="24"/>
          <w:u w:val="single"/>
        </w:rPr>
        <w:br w:type="page"/>
      </w:r>
      <w:r w:rsidR="00192B12" w:rsidRPr="00D5489F">
        <w:rPr>
          <w:rFonts w:ascii="Arial Narrow" w:hAnsi="Arial Narrow"/>
          <w:b/>
          <w:sz w:val="24"/>
          <w:szCs w:val="24"/>
          <w:u w:val="single"/>
        </w:rPr>
        <w:lastRenderedPageBreak/>
        <w:t>OPCIÓN B</w:t>
      </w:r>
    </w:p>
    <w:p w:rsidR="00093393" w:rsidRPr="00D5489F" w:rsidRDefault="00093393" w:rsidP="00093393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b/>
          <w:sz w:val="24"/>
          <w:szCs w:val="24"/>
        </w:rPr>
        <w:t xml:space="preserve">TEMA </w:t>
      </w:r>
      <w:r w:rsidRPr="00D5489F">
        <w:rPr>
          <w:rFonts w:ascii="Arial Narrow" w:hAnsi="Arial Narrow" w:cs="Arial"/>
          <w:sz w:val="24"/>
          <w:szCs w:val="24"/>
        </w:rPr>
        <w:t>(puntuación máxima: 3 puntos).</w:t>
      </w:r>
    </w:p>
    <w:p w:rsidR="00114DA4" w:rsidRPr="00D5489F" w:rsidRDefault="008A3C8B" w:rsidP="00365088">
      <w:pPr>
        <w:spacing w:after="240"/>
        <w:jc w:val="both"/>
        <w:rPr>
          <w:rFonts w:ascii="Arial Narrow" w:hAnsi="Arial Narrow" w:cs="Arial"/>
          <w:b/>
          <w:sz w:val="24"/>
          <w:szCs w:val="24"/>
        </w:rPr>
      </w:pPr>
      <w:r w:rsidRPr="00D5489F">
        <w:rPr>
          <w:rStyle w:val="Textoennegrita"/>
          <w:rFonts w:ascii="Arial Narrow" w:hAnsi="Arial Narrow" w:cs="Arial"/>
          <w:b w:val="0"/>
          <w:sz w:val="24"/>
          <w:szCs w:val="24"/>
        </w:rPr>
        <w:t>El suelo. Composición.</w:t>
      </w:r>
      <w:r w:rsidRPr="00D5489F">
        <w:rPr>
          <w:rStyle w:val="Textoennegrita"/>
          <w:rFonts w:ascii="Arial Narrow" w:eastAsiaTheme="majorEastAsia" w:hAnsi="Arial Narrow" w:cs="Arial"/>
          <w:b w:val="0"/>
          <w:sz w:val="24"/>
          <w:szCs w:val="24"/>
        </w:rPr>
        <w:t xml:space="preserve"> </w:t>
      </w:r>
      <w:r w:rsidRPr="00D5489F">
        <w:rPr>
          <w:rStyle w:val="Textoennegrita"/>
          <w:rFonts w:ascii="Arial Narrow" w:hAnsi="Arial Narrow" w:cs="Arial"/>
          <w:b w:val="0"/>
          <w:sz w:val="24"/>
          <w:szCs w:val="24"/>
        </w:rPr>
        <w:t>Factores que intervienen en la formación del suelo. Perfil de un suelo. Importancia de los suelos.</w:t>
      </w:r>
    </w:p>
    <w:p w:rsidR="00093393" w:rsidRPr="00D5489F" w:rsidRDefault="00093393" w:rsidP="0059387E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b/>
          <w:sz w:val="24"/>
          <w:szCs w:val="24"/>
        </w:rPr>
        <w:t>PREGUNTAS</w:t>
      </w:r>
      <w:r w:rsidRPr="00D5489F">
        <w:rPr>
          <w:rFonts w:ascii="Arial Narrow" w:hAnsi="Arial Narrow" w:cs="Arial"/>
          <w:sz w:val="24"/>
          <w:szCs w:val="24"/>
        </w:rPr>
        <w:t xml:space="preserve"> (puntuación máxima: 4 puntos; 0,8 puntos por cuestión).</w:t>
      </w:r>
    </w:p>
    <w:p w:rsidR="00093393" w:rsidRPr="00D5489F" w:rsidRDefault="00093393" w:rsidP="0059387E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1. </w:t>
      </w:r>
      <w:r w:rsidR="008A3C8B" w:rsidRPr="00D5489F">
        <w:rPr>
          <w:rFonts w:ascii="Arial Narrow" w:hAnsi="Arial Narrow" w:cs="Arial"/>
          <w:sz w:val="24"/>
          <w:szCs w:val="24"/>
        </w:rPr>
        <w:t>Diferencie entre recurso y reserva mineral.</w:t>
      </w:r>
    </w:p>
    <w:p w:rsidR="00093393" w:rsidRPr="00D5489F" w:rsidRDefault="00093393" w:rsidP="0059387E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2. </w:t>
      </w:r>
      <w:r w:rsidR="008A3C8B" w:rsidRPr="00D5489F">
        <w:rPr>
          <w:rFonts w:ascii="Arial Narrow" w:hAnsi="Arial Narrow" w:cs="Arial"/>
          <w:color w:val="000000"/>
          <w:sz w:val="24"/>
          <w:szCs w:val="24"/>
        </w:rPr>
        <w:t>Defina “recurso natural”. Indique los tipos de recursos naturales y ponga un ejemplo de cada tipo</w:t>
      </w:r>
      <w:r w:rsidR="00375EE8" w:rsidRPr="00D5489F">
        <w:rPr>
          <w:rFonts w:ascii="Arial Narrow" w:hAnsi="Arial Narrow" w:cs="Arial"/>
          <w:color w:val="000000"/>
          <w:sz w:val="24"/>
          <w:szCs w:val="24"/>
        </w:rPr>
        <w:t>.</w:t>
      </w:r>
    </w:p>
    <w:p w:rsidR="00093393" w:rsidRPr="00D5489F" w:rsidRDefault="00093393" w:rsidP="0059387E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3. </w:t>
      </w:r>
      <w:r w:rsidR="008A3C8B" w:rsidRPr="00D5489F">
        <w:rPr>
          <w:rFonts w:ascii="Arial Narrow" w:hAnsi="Arial Narrow" w:cs="Arial"/>
          <w:sz w:val="24"/>
          <w:szCs w:val="24"/>
        </w:rPr>
        <w:t>Explique brevemente por qué se producen las mareas.</w:t>
      </w:r>
    </w:p>
    <w:p w:rsidR="00093393" w:rsidRPr="00D5489F" w:rsidRDefault="00093393" w:rsidP="0059387E">
      <w:pPr>
        <w:spacing w:after="6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4. </w:t>
      </w:r>
      <w:r w:rsidR="008A3C8B" w:rsidRPr="00D5489F">
        <w:rPr>
          <w:rFonts w:ascii="Arial Narrow" w:hAnsi="Arial Narrow" w:cs="Arial"/>
          <w:sz w:val="24"/>
          <w:szCs w:val="24"/>
        </w:rPr>
        <w:t>¿Qué es una falla transformante?</w:t>
      </w:r>
    </w:p>
    <w:p w:rsidR="00114DA4" w:rsidRPr="00D5489F" w:rsidRDefault="00093393" w:rsidP="00365088">
      <w:pPr>
        <w:spacing w:after="240" w:line="276" w:lineRule="auto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 xml:space="preserve">5. </w:t>
      </w:r>
      <w:r w:rsidR="008A3C8B" w:rsidRPr="00D5489F">
        <w:rPr>
          <w:rFonts w:ascii="Arial Narrow" w:hAnsi="Arial Narrow" w:cs="Arial"/>
          <w:sz w:val="24"/>
          <w:szCs w:val="24"/>
        </w:rPr>
        <w:t>Indi</w:t>
      </w:r>
      <w:r w:rsidR="00AB7833">
        <w:rPr>
          <w:rFonts w:ascii="Arial Narrow" w:hAnsi="Arial Narrow" w:cs="Arial"/>
          <w:sz w:val="24"/>
          <w:szCs w:val="24"/>
        </w:rPr>
        <w:t>que</w:t>
      </w:r>
      <w:r w:rsidR="008A3C8B" w:rsidRPr="00D5489F">
        <w:rPr>
          <w:rFonts w:ascii="Arial Narrow" w:hAnsi="Arial Narrow" w:cs="Arial"/>
          <w:sz w:val="24"/>
          <w:szCs w:val="24"/>
        </w:rPr>
        <w:t xml:space="preserve"> tres propuestas a adoptar </w:t>
      </w:r>
      <w:r w:rsidR="00AB7833">
        <w:rPr>
          <w:rFonts w:ascii="Arial Narrow" w:hAnsi="Arial Narrow" w:cs="Arial"/>
          <w:sz w:val="24"/>
          <w:szCs w:val="24"/>
        </w:rPr>
        <w:t xml:space="preserve">que sean </w:t>
      </w:r>
      <w:r w:rsidR="008A3C8B" w:rsidRPr="00D5489F">
        <w:rPr>
          <w:rFonts w:ascii="Arial Narrow" w:hAnsi="Arial Narrow" w:cs="Arial"/>
          <w:sz w:val="24"/>
          <w:szCs w:val="24"/>
        </w:rPr>
        <w:t>coherentes con el desarrollo sostenible de una sociedad</w:t>
      </w:r>
      <w:r w:rsidR="00375EE8" w:rsidRPr="00D5489F">
        <w:rPr>
          <w:rFonts w:ascii="Arial Narrow" w:hAnsi="Arial Narrow" w:cs="Arial"/>
          <w:sz w:val="24"/>
          <w:szCs w:val="24"/>
        </w:rPr>
        <w:t>.</w:t>
      </w:r>
    </w:p>
    <w:p w:rsidR="00093393" w:rsidRPr="00D5489F" w:rsidRDefault="00093393" w:rsidP="00093393">
      <w:pPr>
        <w:spacing w:after="120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b/>
          <w:sz w:val="24"/>
          <w:szCs w:val="24"/>
        </w:rPr>
        <w:t>PREGUNTA DE APLICACIÓN</w:t>
      </w:r>
      <w:r w:rsidRPr="00D5489F">
        <w:rPr>
          <w:rFonts w:ascii="Arial Narrow" w:hAnsi="Arial Narrow" w:cs="Arial"/>
          <w:sz w:val="24"/>
          <w:szCs w:val="24"/>
        </w:rPr>
        <w:t xml:space="preserve"> (puntuación máxima: 3 puntos; 1 punto por cuestión)</w:t>
      </w:r>
      <w:r w:rsidR="00375EE8" w:rsidRPr="00D5489F">
        <w:rPr>
          <w:rFonts w:ascii="Arial Narrow" w:hAnsi="Arial Narrow" w:cs="Arial"/>
          <w:sz w:val="24"/>
          <w:szCs w:val="24"/>
        </w:rPr>
        <w:t>.</w:t>
      </w:r>
    </w:p>
    <w:p w:rsidR="00375EE8" w:rsidRPr="00D5489F" w:rsidRDefault="008A3C8B" w:rsidP="00375EE8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En la figura siguiente observa un esquema con la distribución de las placas litosféricas en la Tierra.</w:t>
      </w:r>
    </w:p>
    <w:p w:rsidR="00114DA4" w:rsidRPr="00D5489F" w:rsidRDefault="00844275" w:rsidP="00365088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  <w:r w:rsidRPr="00D5489F">
        <w:rPr>
          <w:rFonts w:ascii="Arial Narrow" w:hAnsi="Arial Narrow" w:cs="Arial"/>
          <w:b/>
          <w:noProof/>
          <w:sz w:val="24"/>
          <w:szCs w:val="24"/>
          <w:lang w:val="es-ES"/>
        </w:rPr>
        <w:drawing>
          <wp:inline distT="0" distB="0" distL="0" distR="0">
            <wp:extent cx="4992289" cy="2939089"/>
            <wp:effectExtent l="19050" t="0" r="0" b="0"/>
            <wp:docPr id="10" name="Imagen 10" descr="Diapositiv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apositiva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64" b="10677"/>
                    <a:stretch/>
                  </pic:blipFill>
                  <pic:spPr bwMode="auto">
                    <a:xfrm>
                      <a:off x="0" y="0"/>
                      <a:ext cx="4996008" cy="2941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393" w:rsidRPr="00D5489F" w:rsidRDefault="00093393" w:rsidP="00093393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a</w:t>
      </w:r>
      <w:r w:rsidR="00375EE8" w:rsidRPr="00D5489F">
        <w:rPr>
          <w:rFonts w:ascii="Arial Narrow" w:hAnsi="Arial Narrow" w:cs="Arial"/>
          <w:sz w:val="24"/>
          <w:szCs w:val="24"/>
        </w:rPr>
        <w:t>.</w:t>
      </w:r>
      <w:r w:rsidRPr="00D5489F">
        <w:rPr>
          <w:rFonts w:ascii="Arial Narrow" w:hAnsi="Arial Narrow" w:cs="Arial"/>
          <w:sz w:val="24"/>
          <w:szCs w:val="24"/>
        </w:rPr>
        <w:t xml:space="preserve"> ¿Qué tipo de límite tectónico existe en los puntos identificados con los números 1, 2 y 3? Explique qué tipo de fallas serán más frecuentes en cada uno de ellos.</w:t>
      </w:r>
    </w:p>
    <w:p w:rsidR="00093393" w:rsidRPr="00D5489F" w:rsidRDefault="00093393" w:rsidP="00093393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b</w:t>
      </w:r>
      <w:r w:rsidR="00375EE8" w:rsidRPr="00D5489F">
        <w:rPr>
          <w:rFonts w:ascii="Arial Narrow" w:hAnsi="Arial Narrow" w:cs="Arial"/>
          <w:sz w:val="24"/>
          <w:szCs w:val="24"/>
        </w:rPr>
        <w:t>.</w:t>
      </w:r>
      <w:r w:rsidRPr="00D5489F">
        <w:rPr>
          <w:rFonts w:ascii="Arial Narrow" w:hAnsi="Arial Narrow" w:cs="Arial"/>
          <w:sz w:val="24"/>
          <w:szCs w:val="24"/>
        </w:rPr>
        <w:t xml:space="preserve"> ¿Cómo se llaman las placas litosféricas identificadas con las letras A y B? ¿Dónde estará más profunda la astenosfera, en la zona identificada con el número 1 o en la región del Himalaya? Explique la respuesta.</w:t>
      </w:r>
    </w:p>
    <w:p w:rsidR="00926350" w:rsidRPr="00D5489F" w:rsidRDefault="00375EE8" w:rsidP="00093393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D5489F">
        <w:rPr>
          <w:rFonts w:ascii="Arial Narrow" w:hAnsi="Arial Narrow" w:cs="Arial"/>
          <w:sz w:val="24"/>
          <w:szCs w:val="24"/>
        </w:rPr>
        <w:t>c.</w:t>
      </w:r>
      <w:r w:rsidR="00093393" w:rsidRPr="00D5489F">
        <w:rPr>
          <w:rFonts w:ascii="Arial Narrow" w:hAnsi="Arial Narrow" w:cs="Arial"/>
          <w:sz w:val="24"/>
          <w:szCs w:val="24"/>
        </w:rPr>
        <w:t xml:space="preserve"> Observe la posición de la Cordillera del Himalaya, ¿por qué decimos que esa región es una zona orogénica?</w:t>
      </w:r>
      <w:bookmarkStart w:id="0" w:name="_GoBack"/>
      <w:bookmarkEnd w:id="0"/>
    </w:p>
    <w:sectPr w:rsidR="00926350" w:rsidRPr="00D5489F" w:rsidSect="00CE067C">
      <w:headerReference w:type="default" r:id="rId9"/>
      <w:pgSz w:w="11906" w:h="16838"/>
      <w:pgMar w:top="1417" w:right="707" w:bottom="1417" w:left="993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433" w:rsidRDefault="004C2433">
      <w:r>
        <w:separator/>
      </w:r>
    </w:p>
  </w:endnote>
  <w:endnote w:type="continuationSeparator" w:id="0">
    <w:p w:rsidR="004C2433" w:rsidRDefault="004C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 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433" w:rsidRDefault="004C2433">
      <w:r>
        <w:separator/>
      </w:r>
    </w:p>
  </w:footnote>
  <w:footnote w:type="continuationSeparator" w:id="0">
    <w:p w:rsidR="004C2433" w:rsidRDefault="004C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7FD" w:rsidRDefault="001827FD" w:rsidP="001827FD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7" w:type="dxa"/>
      <w:tblInd w:w="5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357"/>
      <w:gridCol w:w="6095"/>
      <w:gridCol w:w="2755"/>
    </w:tblGrid>
    <w:tr w:rsidR="001827FD" w:rsidTr="00DF5E79">
      <w:trPr>
        <w:trHeight w:hRule="exact" w:val="1336"/>
      </w:trPr>
      <w:tc>
        <w:tcPr>
          <w:tcW w:w="1357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1827FD" w:rsidRDefault="001827FD" w:rsidP="001827FD">
          <w:pPr>
            <w:spacing w:line="56" w:lineRule="exact"/>
            <w:rPr>
              <w:b/>
            </w:rPr>
          </w:pPr>
        </w:p>
        <w:p w:rsidR="001827FD" w:rsidRDefault="001827FD" w:rsidP="001827FD">
          <w:pPr>
            <w:tabs>
              <w:tab w:val="center" w:pos="489"/>
            </w:tabs>
            <w:spacing w:after="58"/>
            <w:ind w:left="-118"/>
            <w:rPr>
              <w:b/>
            </w:rPr>
          </w:pPr>
        </w:p>
      </w:tc>
      <w:tc>
        <w:tcPr>
          <w:tcW w:w="609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1827FD" w:rsidRDefault="001827FD" w:rsidP="001827FD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1827FD" w:rsidRDefault="001827FD" w:rsidP="001827FD">
          <w:pPr>
            <w:tabs>
              <w:tab w:val="left" w:pos="5274"/>
            </w:tabs>
            <w:spacing w:after="5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PRUEBA DE ACCESO Y ADMISIÓN A LA UNIVERSIDAD</w:t>
          </w:r>
        </w:p>
        <w:p w:rsidR="001827FD" w:rsidRDefault="001827FD" w:rsidP="001827FD">
          <w:pPr>
            <w:tabs>
              <w:tab w:val="left" w:pos="5274"/>
            </w:tabs>
            <w:spacing w:after="58"/>
            <w:jc w:val="center"/>
            <w:rPr>
              <w:b/>
            </w:rPr>
          </w:pPr>
          <w:r>
            <w:t>CURSO 2017-2018</w:t>
          </w:r>
        </w:p>
      </w:tc>
      <w:tc>
        <w:tcPr>
          <w:tcW w:w="275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1827FD" w:rsidRDefault="001827FD" w:rsidP="001827FD">
          <w:pPr>
            <w:spacing w:line="56" w:lineRule="exact"/>
            <w:rPr>
              <w:b/>
            </w:rPr>
          </w:pPr>
        </w:p>
        <w:p w:rsidR="001827FD" w:rsidRDefault="001827FD" w:rsidP="001827FD">
          <w:pPr>
            <w:spacing w:after="58"/>
            <w:jc w:val="center"/>
            <w:rPr>
              <w:b/>
            </w:rPr>
          </w:pPr>
        </w:p>
        <w:p w:rsidR="001827FD" w:rsidRDefault="001827FD" w:rsidP="001827FD">
          <w:pPr>
            <w:spacing w:after="58"/>
            <w:jc w:val="center"/>
            <w:rPr>
              <w:b/>
            </w:rPr>
          </w:pPr>
          <w:r>
            <w:rPr>
              <w:b/>
            </w:rPr>
            <w:t>CIENCIAS DE LA TIERRA Y DEL MEDIO AMBIENTE</w:t>
          </w:r>
        </w:p>
      </w:tc>
    </w:tr>
  </w:tbl>
  <w:p w:rsidR="001827FD" w:rsidRPr="000B37CA" w:rsidRDefault="001827FD" w:rsidP="001827FD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  <w:rPr>
        <w:sz w:val="18"/>
      </w:rPr>
    </w:pPr>
  </w:p>
  <w:tbl>
    <w:tblPr>
      <w:tblW w:w="10258" w:type="dxa"/>
      <w:tblInd w:w="-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70"/>
      <w:gridCol w:w="8788"/>
    </w:tblGrid>
    <w:tr w:rsidR="001827FD" w:rsidTr="00DF5E79">
      <w:trPr>
        <w:cantSplit/>
        <w:trHeight w:hRule="exact" w:val="1532"/>
      </w:trPr>
      <w:tc>
        <w:tcPr>
          <w:tcW w:w="147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1827FD" w:rsidRDefault="001827FD" w:rsidP="001827FD">
          <w:pPr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78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1827FD" w:rsidRDefault="001827FD" w:rsidP="001827FD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a) Duración: 1 hora y 30 minutos.</w:t>
          </w:r>
        </w:p>
        <w:p w:rsidR="001827FD" w:rsidRDefault="001827FD" w:rsidP="001827FD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b) El alumno elegirá una de las dos opciones propuestas (A o B).</w:t>
          </w:r>
        </w:p>
        <w:p w:rsidR="001827FD" w:rsidRDefault="001827FD" w:rsidP="001827FD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c) La puntuación está indicada en cada uno de los apartados.</w:t>
          </w:r>
        </w:p>
        <w:p w:rsidR="001827FD" w:rsidRDefault="001827FD" w:rsidP="001827FD">
          <w:pPr>
            <w:spacing w:after="40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Se permitirá el uso de calculadoras que no sean programables, gráficas ni con capacidad para almacenar o trasmitir datos.</w:t>
          </w:r>
        </w:p>
      </w:tc>
    </w:tr>
  </w:tbl>
  <w:p w:rsidR="0076460E" w:rsidRDefault="007646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2BC"/>
    <w:rsid w:val="00004039"/>
    <w:rsid w:val="000752E1"/>
    <w:rsid w:val="00093393"/>
    <w:rsid w:val="00093787"/>
    <w:rsid w:val="000B5C2B"/>
    <w:rsid w:val="000D36FF"/>
    <w:rsid w:val="00114DA4"/>
    <w:rsid w:val="0014000B"/>
    <w:rsid w:val="001827FD"/>
    <w:rsid w:val="00192B12"/>
    <w:rsid w:val="001E2DB3"/>
    <w:rsid w:val="001E4951"/>
    <w:rsid w:val="002032BC"/>
    <w:rsid w:val="00225C9E"/>
    <w:rsid w:val="0022657E"/>
    <w:rsid w:val="00270637"/>
    <w:rsid w:val="002D7010"/>
    <w:rsid w:val="00306B0F"/>
    <w:rsid w:val="00347714"/>
    <w:rsid w:val="00361A23"/>
    <w:rsid w:val="00365088"/>
    <w:rsid w:val="00375EE8"/>
    <w:rsid w:val="003C17FE"/>
    <w:rsid w:val="0041628D"/>
    <w:rsid w:val="0042732E"/>
    <w:rsid w:val="0047186B"/>
    <w:rsid w:val="00497431"/>
    <w:rsid w:val="004C048E"/>
    <w:rsid w:val="004C2433"/>
    <w:rsid w:val="004C5852"/>
    <w:rsid w:val="00551199"/>
    <w:rsid w:val="00567BE1"/>
    <w:rsid w:val="00587444"/>
    <w:rsid w:val="0059387E"/>
    <w:rsid w:val="005A2EC2"/>
    <w:rsid w:val="005B255E"/>
    <w:rsid w:val="00674BFB"/>
    <w:rsid w:val="00686085"/>
    <w:rsid w:val="006C35BB"/>
    <w:rsid w:val="006C6C71"/>
    <w:rsid w:val="006D64A9"/>
    <w:rsid w:val="006E1F2F"/>
    <w:rsid w:val="006F1AE0"/>
    <w:rsid w:val="0076278C"/>
    <w:rsid w:val="0076460E"/>
    <w:rsid w:val="00776E18"/>
    <w:rsid w:val="007F1876"/>
    <w:rsid w:val="007F36C0"/>
    <w:rsid w:val="00844275"/>
    <w:rsid w:val="00862749"/>
    <w:rsid w:val="008A3C8B"/>
    <w:rsid w:val="008F7565"/>
    <w:rsid w:val="009161A9"/>
    <w:rsid w:val="00926350"/>
    <w:rsid w:val="00957CF4"/>
    <w:rsid w:val="00963255"/>
    <w:rsid w:val="009B65BA"/>
    <w:rsid w:val="009D2B54"/>
    <w:rsid w:val="00A524B0"/>
    <w:rsid w:val="00A83147"/>
    <w:rsid w:val="00AB7833"/>
    <w:rsid w:val="00AC0AD5"/>
    <w:rsid w:val="00AC0C7B"/>
    <w:rsid w:val="00C61F10"/>
    <w:rsid w:val="00CA5665"/>
    <w:rsid w:val="00CE067C"/>
    <w:rsid w:val="00D5489F"/>
    <w:rsid w:val="00D61A97"/>
    <w:rsid w:val="00D71744"/>
    <w:rsid w:val="00D804F7"/>
    <w:rsid w:val="00DD5DDC"/>
    <w:rsid w:val="00E92CE4"/>
    <w:rsid w:val="00F418EA"/>
    <w:rsid w:val="00FB13D7"/>
    <w:rsid w:val="00FC75AC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577C6A"/>
  <w15:docId w15:val="{CD1E62FE-E0F6-42C7-B639-AB872411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character" w:styleId="Textoennegrita">
    <w:name w:val="Strong"/>
    <w:basedOn w:val="Fuentedeprrafopredeter"/>
    <w:qFormat/>
    <w:locked/>
    <w:rsid w:val="00192B12"/>
    <w:rPr>
      <w:b/>
      <w:bCs/>
    </w:rPr>
  </w:style>
  <w:style w:type="paragraph" w:styleId="Textoindependiente">
    <w:name w:val="Body Text"/>
    <w:basedOn w:val="Normal"/>
    <w:link w:val="TextoindependienteCar"/>
    <w:rsid w:val="00926350"/>
    <w:pPr>
      <w:suppressAutoHyphens/>
      <w:jc w:val="both"/>
    </w:pPr>
    <w:rPr>
      <w:b/>
      <w:sz w:val="24"/>
      <w:szCs w:val="24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926350"/>
    <w:rPr>
      <w:b/>
      <w:sz w:val="24"/>
      <w:szCs w:val="24"/>
      <w:lang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9161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161A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61A9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61A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61A9"/>
    <w:rPr>
      <w:b/>
      <w:bCs/>
      <w:sz w:val="20"/>
      <w:szCs w:val="20"/>
      <w:lang w:val="es-ES_tradnl"/>
    </w:rPr>
  </w:style>
  <w:style w:type="paragraph" w:styleId="Revisin">
    <w:name w:val="Revision"/>
    <w:hidden/>
    <w:uiPriority w:val="99"/>
    <w:semiHidden/>
    <w:rsid w:val="009161A9"/>
    <w:rPr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61A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1A9"/>
    <w:rPr>
      <w:rFonts w:ascii="Segoe UI" w:hAnsi="Segoe UI" w:cs="Segoe UI"/>
      <w:sz w:val="18"/>
      <w:szCs w:val="18"/>
      <w:lang w:val="es-ES_tradnl"/>
    </w:rPr>
  </w:style>
  <w:style w:type="paragraph" w:customStyle="1" w:styleId="OmniPage2">
    <w:name w:val="OmniPage #2"/>
    <w:rsid w:val="00963255"/>
    <w:pPr>
      <w:widowControl w:val="0"/>
      <w:tabs>
        <w:tab w:val="left" w:pos="0"/>
        <w:tab w:val="left" w:pos="49"/>
        <w:tab w:val="right" w:pos="9223"/>
        <w:tab w:val="left" w:pos="9360"/>
      </w:tabs>
      <w:suppressAutoHyphens/>
      <w:jc w:val="both"/>
    </w:pPr>
    <w:rPr>
      <w:rFonts w:ascii="Garamond Antiqua" w:hAnsi="Garamond Antiqua"/>
      <w:snapToGrid w:val="0"/>
      <w:spacing w:val="-3"/>
      <w:sz w:val="24"/>
      <w:szCs w:val="20"/>
      <w:lang w:val="en-US"/>
    </w:rPr>
  </w:style>
  <w:style w:type="character" w:customStyle="1" w:styleId="tgc">
    <w:name w:val="_tgc"/>
    <w:basedOn w:val="Fuentedeprrafopredeter"/>
    <w:rsid w:val="009B6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UMA</cp:lastModifiedBy>
  <cp:revision>15</cp:revision>
  <cp:lastPrinted>2006-02-20T08:49:00Z</cp:lastPrinted>
  <dcterms:created xsi:type="dcterms:W3CDTF">2018-01-17T13:21:00Z</dcterms:created>
  <dcterms:modified xsi:type="dcterms:W3CDTF">2018-04-06T09:44:00Z</dcterms:modified>
</cp:coreProperties>
</file>