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DFB66" w14:textId="77777777" w:rsidR="00ED4035" w:rsidRDefault="00ED4035" w:rsidP="00ED4035">
      <w:pPr>
        <w:pStyle w:val="western"/>
        <w:pageBreakBefore/>
        <w:pBdr>
          <w:bottom w:val="single" w:sz="8" w:space="1" w:color="000000"/>
        </w:pBdr>
        <w:suppressAutoHyphens/>
        <w:spacing w:before="0" w:after="120"/>
        <w:jc w:val="both"/>
        <w:rPr>
          <w:rFonts w:ascii="Source Sans Pro Semibold" w:eastAsia="Times New Roman" w:hAnsi="Source Sans Pro Semibold" w:cs="NewsGotT"/>
          <w:b/>
          <w:bCs/>
          <w:color w:val="367D3C"/>
          <w:sz w:val="21"/>
          <w:szCs w:val="21"/>
          <w:lang w:eastAsia="en-US"/>
        </w:rPr>
      </w:pPr>
      <w:r>
        <w:rPr>
          <w:rFonts w:ascii="Source Sans Pro" w:hAnsi="Source Sans Pro"/>
          <w:color w:val="00763B"/>
          <w:spacing w:val="-2"/>
          <w:lang w:eastAsia="en-US"/>
        </w:rPr>
        <w:t>PLIEGO DE CLÁUSULAS ADMINISTRATIVAS PARTICULARES PARA LA CONTRATACIÓN DE CONCESIÓN DE SERVICIO DE LA TIENDA DEL MUSEO DE MÁLAGA MEDIANTE PROCEDIMIENTO RESTRINGIDO- PRESENTACIÓN ELECTRÓNICA DE OFERTAS</w:t>
      </w:r>
    </w:p>
    <w:p w14:paraId="32161FF2" w14:textId="77777777" w:rsidR="00CE708B" w:rsidRDefault="00CE708B">
      <w:pPr>
        <w:jc w:val="center"/>
        <w:rPr>
          <w:rFonts w:eastAsia="Times New Roman" w:cs="NewsGotT"/>
          <w:b/>
          <w:bCs/>
          <w:color w:val="auto"/>
          <w:spacing w:val="-2"/>
          <w:szCs w:val="21"/>
        </w:rPr>
      </w:pPr>
    </w:p>
    <w:p w14:paraId="15D4428F" w14:textId="77777777" w:rsidR="00CE708B" w:rsidRDefault="006807CD">
      <w:pPr>
        <w:jc w:val="center"/>
        <w:rPr>
          <w:b/>
          <w:bCs/>
          <w:color w:val="auto"/>
          <w:szCs w:val="21"/>
        </w:rPr>
      </w:pPr>
      <w:r>
        <w:rPr>
          <w:b/>
          <w:bCs/>
          <w:color w:val="auto"/>
          <w:szCs w:val="21"/>
        </w:rPr>
        <w:t xml:space="preserve">ANEXO </w:t>
      </w:r>
      <w:bookmarkStart w:id="0" w:name="ANEXO_PROPOSICIÓN_ECONÓMICA"/>
      <w:r>
        <w:rPr>
          <w:b/>
          <w:bCs/>
          <w:color w:val="auto"/>
          <w:szCs w:val="21"/>
        </w:rPr>
        <w:t>V</w:t>
      </w:r>
      <w:bookmarkEnd w:id="0"/>
    </w:p>
    <w:p w14:paraId="0B0A31E8" w14:textId="77777777" w:rsidR="00CE708B" w:rsidRDefault="006807CD">
      <w:pPr>
        <w:jc w:val="center"/>
        <w:rPr>
          <w:b/>
          <w:bCs/>
          <w:color w:val="auto"/>
          <w:szCs w:val="21"/>
        </w:rPr>
      </w:pPr>
      <w:r>
        <w:rPr>
          <w:b/>
          <w:bCs/>
          <w:color w:val="auto"/>
          <w:szCs w:val="21"/>
        </w:rPr>
        <w:t>MODELO DE PROPOSICIÓN ECONÓMICA</w:t>
      </w:r>
    </w:p>
    <w:p w14:paraId="7991A9F2" w14:textId="77777777" w:rsidR="00C20CEC" w:rsidRDefault="006807CD">
      <w:pPr>
        <w:jc w:val="center"/>
        <w:rPr>
          <w:spacing w:val="-2"/>
          <w:szCs w:val="21"/>
          <w:lang w:eastAsia="es-ES"/>
        </w:rPr>
      </w:pPr>
      <w:r>
        <w:rPr>
          <w:spacing w:val="-2"/>
          <w:szCs w:val="21"/>
          <w:lang w:eastAsia="es-ES"/>
        </w:rPr>
        <w:t xml:space="preserve">(SOBRE ELECTRÓNICO </w:t>
      </w:r>
      <w:proofErr w:type="spellStart"/>
      <w:r>
        <w:rPr>
          <w:spacing w:val="-2"/>
          <w:szCs w:val="21"/>
          <w:lang w:eastAsia="es-ES"/>
        </w:rPr>
        <w:t>Nº</w:t>
      </w:r>
      <w:proofErr w:type="spellEnd"/>
      <w:r>
        <w:rPr>
          <w:spacing w:val="-2"/>
          <w:szCs w:val="21"/>
          <w:lang w:eastAsia="es-ES"/>
        </w:rPr>
        <w:t xml:space="preserve"> 3 </w:t>
      </w:r>
    </w:p>
    <w:p w14:paraId="21294F79" w14:textId="39EAA390" w:rsidR="00CE708B" w:rsidRDefault="006807CD">
      <w:pPr>
        <w:jc w:val="center"/>
        <w:rPr>
          <w:rFonts w:eastAsia="Times New Roman" w:cs="NewsGotT"/>
          <w:b/>
          <w:bCs/>
          <w:i/>
          <w:iCs/>
          <w:color w:val="auto"/>
          <w:sz w:val="20"/>
          <w:szCs w:val="20"/>
        </w:rPr>
      </w:pPr>
      <w:r>
        <w:rPr>
          <w:spacing w:val="-2"/>
          <w:szCs w:val="21"/>
          <w:lang w:eastAsia="es-ES"/>
        </w:rPr>
        <w:footnoteReference w:id="1"/>
      </w:r>
      <w:r>
        <w:rPr>
          <w:spacing w:val="-2"/>
          <w:szCs w:val="21"/>
          <w:lang w:eastAsia="es-ES"/>
        </w:rPr>
        <w:t>)</w:t>
      </w:r>
    </w:p>
    <w:p w14:paraId="48DAA5A8" w14:textId="77777777" w:rsidR="00CE708B" w:rsidRDefault="00CE708B">
      <w:pPr>
        <w:jc w:val="center"/>
        <w:rPr>
          <w:rFonts w:eastAsia="Times New Roman" w:cs="NewsGotT"/>
          <w:b/>
          <w:bCs/>
          <w:i/>
          <w:iCs/>
          <w:color w:val="auto"/>
          <w:sz w:val="20"/>
          <w:szCs w:val="20"/>
        </w:rPr>
      </w:pPr>
    </w:p>
    <w:p w14:paraId="0711E990" w14:textId="77777777" w:rsidR="00CE708B" w:rsidRDefault="00CE708B">
      <w:pPr>
        <w:jc w:val="center"/>
        <w:rPr>
          <w:rFonts w:eastAsia="Times New Roman" w:cs="NewsGotT"/>
          <w:b/>
          <w:bCs/>
          <w:i/>
          <w:iCs/>
          <w:color w:val="auto"/>
          <w:sz w:val="20"/>
          <w:szCs w:val="20"/>
        </w:rPr>
      </w:pPr>
    </w:p>
    <w:p w14:paraId="5539F062" w14:textId="77777777" w:rsidR="00CE708B" w:rsidRDefault="006807CD">
      <w:r>
        <w:rPr>
          <w:b/>
          <w:color w:val="auto"/>
          <w:szCs w:val="21"/>
        </w:rPr>
        <w:t>EXPEDIENTE:</w:t>
      </w:r>
    </w:p>
    <w:p w14:paraId="2AC7CCD9" w14:textId="77777777" w:rsidR="00CE708B" w:rsidRDefault="006807CD">
      <w:pPr>
        <w:rPr>
          <w:color w:val="1D1FDE"/>
        </w:rPr>
      </w:pPr>
      <w:r>
        <w:rPr>
          <w:b/>
          <w:color w:val="auto"/>
          <w:szCs w:val="21"/>
        </w:rPr>
        <w:t>TÍTULO:</w:t>
      </w:r>
    </w:p>
    <w:p w14:paraId="3DFDDC99" w14:textId="450F5254" w:rsidR="00DE12FA" w:rsidRDefault="00DE12FA">
      <w:pPr>
        <w:rPr>
          <w:b/>
          <w:color w:val="auto"/>
          <w:szCs w:val="21"/>
        </w:rPr>
      </w:pPr>
    </w:p>
    <w:p w14:paraId="4E0A743A" w14:textId="5947643D" w:rsidR="00CE708B" w:rsidRDefault="00CE708B">
      <w:pPr>
        <w:rPr>
          <w:color w:val="1D1FDE"/>
        </w:rPr>
      </w:pPr>
    </w:p>
    <w:p w14:paraId="0219B548" w14:textId="77777777" w:rsidR="00CE708B" w:rsidRDefault="00CE708B">
      <w:pPr>
        <w:rPr>
          <w:color w:val="1D1FDE"/>
        </w:rPr>
      </w:pPr>
    </w:p>
    <w:p w14:paraId="2F4C4753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 xml:space="preserve">D./Dª.  … … … … … … … … … … … … … … … </w:t>
      </w:r>
      <w:proofErr w:type="gramStart"/>
      <w:r>
        <w:rPr>
          <w:color w:val="auto"/>
          <w:szCs w:val="21"/>
        </w:rPr>
        <w:t>… ,</w:t>
      </w:r>
      <w:proofErr w:type="gramEnd"/>
      <w:r>
        <w:rPr>
          <w:color w:val="auto"/>
          <w:szCs w:val="21"/>
        </w:rPr>
        <w:t xml:space="preserve"> con DNI. Núm. … … … … …, actuando:</w:t>
      </w:r>
    </w:p>
    <w:p w14:paraId="1C590F87" w14:textId="77777777" w:rsidR="00CE708B" w:rsidRDefault="00CE708B">
      <w:pPr>
        <w:rPr>
          <w:color w:val="auto"/>
          <w:szCs w:val="21"/>
        </w:rPr>
      </w:pPr>
    </w:p>
    <w:p w14:paraId="1FB56664" w14:textId="77777777" w:rsidR="00CE708B" w:rsidRDefault="006807CD">
      <w:pPr>
        <w:spacing w:after="58"/>
        <w:ind w:left="680"/>
      </w:pPr>
      <w:r>
        <w:rPr>
          <w:rFonts w:eastAsia="Symbol" w:cs="NewsGotT"/>
          <w:color w:val="000000"/>
          <w:spacing w:val="-2"/>
          <w:szCs w:val="21"/>
        </w:rPr>
        <w:t>en nombre propio</w:t>
      </w:r>
    </w:p>
    <w:p w14:paraId="0D25D496" w14:textId="77777777" w:rsidR="00CE708B" w:rsidRDefault="006807CD">
      <w:pPr>
        <w:spacing w:after="58"/>
        <w:ind w:left="680"/>
      </w:pPr>
      <w:r>
        <w:rPr>
          <w:rFonts w:eastAsia="Symbol" w:cs="NewsGotT"/>
          <w:color w:val="000000"/>
          <w:spacing w:val="-2"/>
          <w:szCs w:val="21"/>
        </w:rPr>
        <w:t xml:space="preserve">en representación de la entidad </w:t>
      </w:r>
      <w:proofErr w:type="gramStart"/>
      <w:r>
        <w:rPr>
          <w:rFonts w:eastAsia="Symbol" w:cs="NewsGotT"/>
          <w:color w:val="000000"/>
          <w:spacing w:val="-2"/>
          <w:szCs w:val="21"/>
        </w:rPr>
        <w:t>licitadora  …</w:t>
      </w:r>
      <w:proofErr w:type="gramEnd"/>
      <w:r>
        <w:rPr>
          <w:rFonts w:eastAsia="Symbol" w:cs="NewsGotT"/>
          <w:color w:val="000000"/>
          <w:spacing w:val="-2"/>
          <w:szCs w:val="21"/>
        </w:rPr>
        <w:t xml:space="preserve"> … … … … … … … … … … …, con CIF núm. … … … …,  en calidad de … … … … … …  </w:t>
      </w:r>
      <w:r>
        <w:rPr>
          <w:rFonts w:eastAsia="Symbol" w:cs="NewsGotT"/>
          <w:color w:val="000000"/>
          <w:spacing w:val="-2"/>
          <w:szCs w:val="21"/>
        </w:rPr>
        <w:footnoteReference w:id="2"/>
      </w:r>
    </w:p>
    <w:p w14:paraId="7F593230" w14:textId="77777777" w:rsidR="00CE708B" w:rsidRDefault="00CE708B">
      <w:pPr>
        <w:rPr>
          <w:color w:val="auto"/>
          <w:szCs w:val="21"/>
        </w:rPr>
      </w:pPr>
    </w:p>
    <w:p w14:paraId="1BE76861" w14:textId="77777777" w:rsidR="00CE708B" w:rsidRDefault="00CE708B">
      <w:pPr>
        <w:rPr>
          <w:strike/>
          <w:color w:val="auto"/>
          <w:szCs w:val="21"/>
        </w:rPr>
      </w:pPr>
    </w:p>
    <w:p w14:paraId="179C1E58" w14:textId="77777777" w:rsidR="00CE708B" w:rsidRDefault="006807CD">
      <w:pPr>
        <w:rPr>
          <w:color w:val="auto"/>
          <w:szCs w:val="21"/>
        </w:rPr>
      </w:pPr>
      <w:r>
        <w:rPr>
          <w:color w:val="auto"/>
          <w:szCs w:val="21"/>
        </w:rPr>
        <w:t>enterado de las condiciones y requisitos que se exigen para la adjudicación del contrato de arriba indicado:</w:t>
      </w:r>
    </w:p>
    <w:p w14:paraId="5B44C5EC" w14:textId="77777777" w:rsidR="00CE708B" w:rsidRDefault="00CE708B">
      <w:pPr>
        <w:rPr>
          <w:color w:val="auto"/>
          <w:szCs w:val="21"/>
        </w:rPr>
      </w:pPr>
    </w:p>
    <w:p w14:paraId="3047D82B" w14:textId="107C6D57" w:rsidR="00CE708B" w:rsidRDefault="006807CD" w:rsidP="00DE12FA">
      <w:pPr>
        <w:rPr>
          <w:color w:val="auto"/>
          <w:szCs w:val="21"/>
        </w:rPr>
      </w:pPr>
      <w:r>
        <w:rPr>
          <w:color w:val="auto"/>
          <w:szCs w:val="21"/>
        </w:rPr>
        <w:t xml:space="preserve">Se compromete, a ejecutar el contrato en los plazos y con estricta sujeción a los requisitos exigidos en los pliegos de cláusulas administrativas particulares y técnicas aprobados por el órgano de contratación, de acuerdo con las condiciones ofertadas, </w:t>
      </w:r>
      <w:r w:rsidR="00DE12FA">
        <w:rPr>
          <w:color w:val="auto"/>
          <w:szCs w:val="21"/>
        </w:rPr>
        <w:t>y al pago del canon anual de</w:t>
      </w:r>
      <w:r>
        <w:rPr>
          <w:color w:val="auto"/>
          <w:szCs w:val="21"/>
        </w:rPr>
        <w:t xml:space="preserve"> … … … … … … … … … … euros (… … … … €)</w:t>
      </w:r>
      <w:r>
        <w:rPr>
          <w:rStyle w:val="Refdenotaalpie"/>
          <w:color w:val="auto"/>
          <w:szCs w:val="21"/>
        </w:rPr>
        <w:footnoteReference w:id="3"/>
      </w:r>
      <w:r>
        <w:rPr>
          <w:color w:val="auto"/>
          <w:szCs w:val="21"/>
        </w:rPr>
        <w:t xml:space="preserve">, </w:t>
      </w:r>
    </w:p>
    <w:p w14:paraId="6674375E" w14:textId="77777777" w:rsidR="00DE12FA" w:rsidRDefault="00DE12FA" w:rsidP="00DE12FA">
      <w:pPr>
        <w:rPr>
          <w:rFonts w:eastAsia="Times New Roman" w:cs="NewsGotT"/>
          <w:i/>
          <w:iCs/>
          <w:color w:val="auto"/>
          <w:sz w:val="20"/>
          <w:szCs w:val="20"/>
        </w:rPr>
      </w:pPr>
    </w:p>
    <w:p w14:paraId="4F3CB6B9" w14:textId="77777777" w:rsidR="00CE708B" w:rsidRDefault="006807CD">
      <w:pPr>
        <w:jc w:val="right"/>
        <w:rPr>
          <w:color w:val="auto"/>
          <w:szCs w:val="21"/>
        </w:rPr>
      </w:pPr>
      <w:r>
        <w:rPr>
          <w:color w:val="auto"/>
          <w:szCs w:val="21"/>
        </w:rPr>
        <w:t>(Lugar, fecha, firma)</w:t>
      </w:r>
    </w:p>
    <w:p w14:paraId="673AAD86" w14:textId="77777777" w:rsidR="00CE708B" w:rsidRDefault="00CE708B"/>
    <w:p w14:paraId="511FD11C" w14:textId="77777777" w:rsidR="00CE708B" w:rsidRDefault="00CE708B">
      <w:pPr>
        <w:rPr>
          <w:b/>
          <w:bCs/>
          <w:i/>
          <w:iCs/>
          <w:color w:val="auto"/>
          <w:szCs w:val="21"/>
        </w:rPr>
      </w:pPr>
    </w:p>
    <w:p w14:paraId="4CA5FA6F" w14:textId="77777777" w:rsidR="00CE708B" w:rsidRDefault="00CE708B">
      <w:pPr>
        <w:rPr>
          <w:b/>
          <w:bCs/>
          <w:i/>
          <w:iCs/>
          <w:color w:val="auto"/>
          <w:szCs w:val="21"/>
        </w:rPr>
      </w:pPr>
    </w:p>
    <w:p w14:paraId="1685574F" w14:textId="77777777" w:rsidR="00CE708B" w:rsidRDefault="00CE708B">
      <w:pPr>
        <w:rPr>
          <w:b/>
          <w:bCs/>
          <w:i/>
          <w:iCs/>
          <w:color w:val="auto"/>
          <w:szCs w:val="21"/>
        </w:rPr>
      </w:pPr>
    </w:p>
    <w:p w14:paraId="14732328" w14:textId="77777777" w:rsidR="00CE708B" w:rsidRDefault="00CE708B">
      <w:pPr>
        <w:rPr>
          <w:b/>
          <w:bCs/>
          <w:i/>
          <w:iCs/>
          <w:color w:val="auto"/>
          <w:szCs w:val="21"/>
        </w:rPr>
      </w:pPr>
    </w:p>
    <w:p w14:paraId="20186483" w14:textId="77777777" w:rsidR="00CE708B" w:rsidRDefault="00CE708B">
      <w:pPr>
        <w:rPr>
          <w:b/>
          <w:bCs/>
          <w:i/>
          <w:iCs/>
          <w:color w:val="auto"/>
          <w:sz w:val="20"/>
          <w:szCs w:val="20"/>
        </w:rPr>
      </w:pPr>
    </w:p>
    <w:p w14:paraId="1882A802" w14:textId="137D061D" w:rsidR="00CE708B" w:rsidRDefault="006807CD" w:rsidP="00DE12FA">
      <w:r>
        <w:rPr>
          <w:b/>
          <w:bCs/>
          <w:spacing w:val="-2"/>
          <w:lang w:eastAsia="es-ES"/>
        </w:rPr>
        <w:t xml:space="preserve">NOTAS: </w:t>
      </w:r>
    </w:p>
    <w:p w14:paraId="67740C79" w14:textId="77777777" w:rsidR="00CE708B" w:rsidRDefault="006807CD">
      <w:pPr>
        <w:rPr>
          <w:rFonts w:eastAsia="Symbol"/>
          <w:spacing w:val="-4"/>
          <w:lang w:eastAsia="es-ES"/>
        </w:rPr>
      </w:pPr>
      <w:r>
        <w:rPr>
          <w:spacing w:val="-2"/>
          <w:lang w:eastAsia="es-ES"/>
        </w:rPr>
        <w:t xml:space="preserve">En caso de discordancia entre la cantidad consignada en cifras y la consignada en letra, prevalecerá ésta </w:t>
      </w:r>
      <w:proofErr w:type="spellStart"/>
      <w:proofErr w:type="gramStart"/>
      <w:r>
        <w:rPr>
          <w:spacing w:val="-2"/>
          <w:lang w:eastAsia="es-ES"/>
        </w:rPr>
        <w:t>última.</w:t>
      </w:r>
      <w:r>
        <w:rPr>
          <w:rFonts w:eastAsia="Symbol"/>
          <w:spacing w:val="-4"/>
          <w:lang w:eastAsia="es-ES"/>
        </w:rPr>
        <w:t>No</w:t>
      </w:r>
      <w:proofErr w:type="spellEnd"/>
      <w:proofErr w:type="gramEnd"/>
      <w:r>
        <w:rPr>
          <w:rFonts w:eastAsia="Symbol"/>
          <w:spacing w:val="-4"/>
          <w:lang w:eastAsia="es-ES"/>
        </w:rPr>
        <w:t xml:space="preserve"> se aceptarán aquellas proposiciones que tengan omisiones, errores o tachaduras que impidan conocer claramente todo aquello que la Administración estime fundamental para la oferta.</w:t>
      </w:r>
    </w:p>
    <w:p w14:paraId="5F83D543" w14:textId="77777777" w:rsidR="00AD1B0F" w:rsidRDefault="00AD1B0F">
      <w:pPr>
        <w:rPr>
          <w:rFonts w:eastAsia="Symbol"/>
          <w:spacing w:val="-4"/>
          <w:lang w:eastAsia="es-ES"/>
        </w:rPr>
      </w:pPr>
    </w:p>
    <w:p w14:paraId="1689C12E" w14:textId="77777777" w:rsidR="00AD1B0F" w:rsidRDefault="00AD1B0F">
      <w:pPr>
        <w:rPr>
          <w:rFonts w:eastAsia="Symbol"/>
          <w:spacing w:val="-4"/>
          <w:lang w:eastAsia="es-ES"/>
        </w:rPr>
      </w:pPr>
    </w:p>
    <w:p w14:paraId="3D708F3B" w14:textId="77777777" w:rsidR="00AD1B0F" w:rsidRDefault="00AD1B0F">
      <w:pPr>
        <w:rPr>
          <w:rFonts w:eastAsia="Symbol"/>
          <w:spacing w:val="-4"/>
          <w:lang w:eastAsia="es-ES"/>
        </w:rPr>
      </w:pPr>
    </w:p>
    <w:p w14:paraId="337F541A" w14:textId="77777777" w:rsidR="00AD1B0F" w:rsidRDefault="00AD1B0F">
      <w:pPr>
        <w:rPr>
          <w:rFonts w:eastAsia="Symbol"/>
          <w:spacing w:val="-4"/>
          <w:lang w:eastAsia="es-ES"/>
        </w:rPr>
      </w:pPr>
    </w:p>
    <w:p w14:paraId="05CC787E" w14:textId="77777777" w:rsidR="00AD1B0F" w:rsidRDefault="00AD1B0F">
      <w:pPr>
        <w:rPr>
          <w:rFonts w:eastAsia="Symbol"/>
          <w:spacing w:val="-4"/>
          <w:lang w:eastAsia="es-ES"/>
        </w:rPr>
      </w:pPr>
    </w:p>
    <w:p w14:paraId="2FB8C2F5" w14:textId="77777777" w:rsidR="00AD1B0F" w:rsidRDefault="00AD1B0F">
      <w:pPr>
        <w:rPr>
          <w:rFonts w:eastAsia="Symbol"/>
          <w:spacing w:val="-4"/>
          <w:lang w:eastAsia="es-ES"/>
        </w:rPr>
      </w:pPr>
    </w:p>
    <w:p w14:paraId="73F89C3A" w14:textId="77777777" w:rsidR="00AD1B0F" w:rsidRDefault="00AD1B0F">
      <w:pPr>
        <w:rPr>
          <w:rFonts w:eastAsia="Symbol"/>
          <w:spacing w:val="-4"/>
          <w:lang w:eastAsia="es-ES"/>
        </w:rPr>
      </w:pPr>
    </w:p>
    <w:p w14:paraId="23F9C214" w14:textId="77777777" w:rsidR="00AD1B0F" w:rsidRDefault="00AD1B0F">
      <w:pPr>
        <w:rPr>
          <w:rFonts w:eastAsia="Symbol"/>
          <w:spacing w:val="-4"/>
          <w:lang w:eastAsia="es-ES"/>
        </w:rPr>
      </w:pPr>
    </w:p>
    <w:p w14:paraId="2B36A62A" w14:textId="77777777" w:rsidR="00AD1B0F" w:rsidRDefault="00AD1B0F">
      <w:pPr>
        <w:rPr>
          <w:rFonts w:eastAsia="Symbol"/>
          <w:spacing w:val="-4"/>
          <w:lang w:eastAsia="es-ES"/>
        </w:rPr>
      </w:pPr>
    </w:p>
    <w:sectPr w:rsidR="00AD1B0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74" w:right="1134" w:bottom="1134" w:left="1134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F3FF6" w14:textId="77777777" w:rsidR="006807CD" w:rsidRDefault="006807CD">
      <w:r>
        <w:separator/>
      </w:r>
    </w:p>
  </w:endnote>
  <w:endnote w:type="continuationSeparator" w:id="0">
    <w:p w14:paraId="76718123" w14:textId="77777777" w:rsidR="006807CD" w:rsidRDefault="0068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ewsGotT">
    <w:altName w:val="Calibri"/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HK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Noto Sans HK Medium">
    <w:charset w:val="00"/>
    <w:family w:val="swiss"/>
    <w:pitch w:val="variable"/>
  </w:font>
  <w:font w:name="0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E5468" w14:textId="78A1A197" w:rsidR="006807CD" w:rsidRDefault="006807CD">
    <w:pPr>
      <w:pStyle w:val="Piedepgina"/>
      <w:jc w:val="right"/>
      <w:rPr>
        <w:sz w:val="16"/>
        <w:szCs w:val="16"/>
      </w:rPr>
    </w:pPr>
    <w:r>
      <w:rPr>
        <w:rFonts w:ascii="Source Sans Pro" w:hAnsi="Source Sans Pro"/>
        <w:i/>
        <w:iCs/>
      </w:rPr>
      <w:t xml:space="preserve">PCAP Servicios </w:t>
    </w:r>
    <w:r w:rsidR="00111DF2">
      <w:rPr>
        <w:rFonts w:ascii="Source Sans Pro" w:hAnsi="Source Sans Pro"/>
        <w:i/>
        <w:iCs/>
      </w:rPr>
      <w:t>Restringido</w:t>
    </w:r>
    <w:r>
      <w:rPr>
        <w:rFonts w:ascii="Source Sans Pro" w:hAnsi="Source Sans Pro"/>
        <w:i/>
        <w:iCs/>
      </w:rPr>
      <w:t xml:space="preserve">. Presentación electrónica de </w:t>
    </w:r>
    <w:proofErr w:type="gramStart"/>
    <w:r>
      <w:rPr>
        <w:rFonts w:ascii="Source Sans Pro" w:hAnsi="Source Sans Pro"/>
        <w:i/>
        <w:iCs/>
      </w:rPr>
      <w:t>ofertas .</w:t>
    </w:r>
    <w:proofErr w:type="gramEnd"/>
    <w:r>
      <w:rPr>
        <w:rFonts w:ascii="Source Sans Pro" w:hAnsi="Source Sans Pro"/>
        <w:i/>
        <w:iCs/>
      </w:rPr>
      <w:t xml:space="preserve">        </w:t>
    </w:r>
    <w:r>
      <w:rPr>
        <w:rFonts w:ascii="Source Sans Pro" w:hAnsi="Source Sans Pro"/>
        <w:sz w:val="16"/>
        <w:szCs w:val="16"/>
      </w:rPr>
      <w:t xml:space="preserve"> </w:t>
    </w:r>
    <w:r>
      <w:rPr>
        <w:rFonts w:ascii="Source Sans Pro" w:hAnsi="Source Sans Pro"/>
        <w:sz w:val="16"/>
        <w:szCs w:val="16"/>
      </w:rPr>
      <w:fldChar w:fldCharType="begin"/>
    </w:r>
    <w:r>
      <w:rPr>
        <w:rFonts w:ascii="Source Sans Pro" w:hAnsi="Source Sans Pro"/>
        <w:sz w:val="16"/>
        <w:szCs w:val="16"/>
      </w:rPr>
      <w:instrText xml:space="preserve"> PAGE </w:instrText>
    </w:r>
    <w:r>
      <w:rPr>
        <w:rFonts w:ascii="Source Sans Pro" w:hAnsi="Source Sans Pro"/>
        <w:sz w:val="16"/>
        <w:szCs w:val="16"/>
      </w:rPr>
      <w:fldChar w:fldCharType="separate"/>
    </w:r>
    <w:r>
      <w:rPr>
        <w:rFonts w:ascii="Source Sans Pro" w:hAnsi="Source Sans Pro"/>
        <w:sz w:val="16"/>
        <w:szCs w:val="16"/>
      </w:rPr>
      <w:t>2</w:t>
    </w:r>
    <w:r>
      <w:rPr>
        <w:rFonts w:ascii="Source Sans Pro" w:hAnsi="Source Sans Pro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E1083" w14:textId="67990CEE" w:rsidR="006807CD" w:rsidRDefault="006807CD">
    <w:pPr>
      <w:pStyle w:val="Piedepgina"/>
      <w:jc w:val="right"/>
      <w:rPr>
        <w:sz w:val="16"/>
        <w:szCs w:val="16"/>
      </w:rPr>
    </w:pPr>
    <w:r>
      <w:rPr>
        <w:rFonts w:ascii="Source Sans Pro" w:hAnsi="Source Sans Pro"/>
        <w:i/>
        <w:iCs/>
      </w:rPr>
      <w:t xml:space="preserve">PCAP Servicios </w:t>
    </w:r>
    <w:r w:rsidR="007B0B5E">
      <w:rPr>
        <w:rFonts w:ascii="Source Sans Pro" w:hAnsi="Source Sans Pro"/>
        <w:i/>
        <w:iCs/>
      </w:rPr>
      <w:t>Restringido</w:t>
    </w:r>
    <w:r>
      <w:rPr>
        <w:rFonts w:ascii="Source Sans Pro" w:hAnsi="Source Sans Pro"/>
        <w:i/>
        <w:iCs/>
      </w:rPr>
      <w:t xml:space="preserve">. Presentación electrónica de </w:t>
    </w:r>
    <w:proofErr w:type="gramStart"/>
    <w:r>
      <w:rPr>
        <w:rFonts w:ascii="Source Sans Pro" w:hAnsi="Source Sans Pro"/>
        <w:i/>
        <w:iCs/>
      </w:rPr>
      <w:t>ofertas .</w:t>
    </w:r>
    <w:proofErr w:type="gramEnd"/>
    <w:r>
      <w:rPr>
        <w:rFonts w:ascii="Source Sans Pro" w:hAnsi="Source Sans Pro"/>
        <w:i/>
        <w:iCs/>
      </w:rPr>
      <w:t xml:space="preserve">        </w:t>
    </w:r>
    <w:r>
      <w:rPr>
        <w:rFonts w:ascii="Source Sans Pro" w:hAnsi="Source Sans Pro"/>
        <w:sz w:val="16"/>
        <w:szCs w:val="16"/>
      </w:rPr>
      <w:t xml:space="preserve"> </w:t>
    </w:r>
    <w:r>
      <w:rPr>
        <w:rFonts w:ascii="Source Sans Pro" w:hAnsi="Source Sans Pro"/>
        <w:sz w:val="16"/>
        <w:szCs w:val="16"/>
      </w:rPr>
      <w:fldChar w:fldCharType="begin"/>
    </w:r>
    <w:r>
      <w:rPr>
        <w:rFonts w:ascii="Source Sans Pro" w:hAnsi="Source Sans Pro"/>
        <w:sz w:val="16"/>
        <w:szCs w:val="16"/>
      </w:rPr>
      <w:instrText xml:space="preserve"> PAGE </w:instrText>
    </w:r>
    <w:r>
      <w:rPr>
        <w:rFonts w:ascii="Source Sans Pro" w:hAnsi="Source Sans Pro"/>
        <w:sz w:val="16"/>
        <w:szCs w:val="16"/>
      </w:rPr>
      <w:fldChar w:fldCharType="separate"/>
    </w:r>
    <w:r>
      <w:rPr>
        <w:rFonts w:ascii="Source Sans Pro" w:hAnsi="Source Sans Pro"/>
        <w:sz w:val="16"/>
        <w:szCs w:val="16"/>
      </w:rPr>
      <w:t>1</w:t>
    </w:r>
    <w:r>
      <w:rPr>
        <w:rFonts w:ascii="Source Sans Pro" w:hAnsi="Source Sans Pr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EAF8D" w14:textId="77777777" w:rsidR="006807CD" w:rsidRDefault="006807CD">
      <w:r>
        <w:separator/>
      </w:r>
    </w:p>
  </w:footnote>
  <w:footnote w:type="continuationSeparator" w:id="0">
    <w:p w14:paraId="1AC91FA7" w14:textId="77777777" w:rsidR="006807CD" w:rsidRDefault="006807CD">
      <w:r>
        <w:continuationSeparator/>
      </w:r>
    </w:p>
  </w:footnote>
  <w:footnote w:id="1">
    <w:p w14:paraId="0FFF1143" w14:textId="725FA6FF" w:rsidR="00CE708B" w:rsidRDefault="006807CD">
      <w:pPr>
        <w:pStyle w:val="Footnote"/>
      </w:pPr>
      <w:r>
        <w:rPr>
          <w:rStyle w:val="Refdenotaalpie"/>
        </w:rPr>
        <w:footnoteRef/>
      </w:r>
      <w:r>
        <w:rPr>
          <w:rFonts w:eastAsia="Noto Sans HK" w:cs="Arial"/>
          <w:spacing w:val="-2"/>
          <w:sz w:val="16"/>
          <w:szCs w:val="16"/>
          <w:lang w:eastAsia="en-US"/>
        </w:rPr>
        <w:t xml:space="preserve">Cláusula </w: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begin"/>
      </w:r>
      <w:r>
        <w:rPr>
          <w:rFonts w:eastAsia="Noto Sans HK" w:cs="Arial"/>
          <w:spacing w:val="-2"/>
          <w:sz w:val="16"/>
          <w:szCs w:val="16"/>
          <w:lang w:eastAsia="en-US"/>
        </w:rPr>
        <w:instrText xml:space="preserve"> REF INFRASUBCLÁUSULA_SOBRE_3_(BUENA)_(NO_SIM </w:instrTex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separate"/>
      </w:r>
      <w:r w:rsidR="00A56ED1">
        <w:rPr>
          <w:sz w:val="21"/>
          <w:szCs w:val="21"/>
        </w:rPr>
        <w:t>8.2.</w:t>
      </w:r>
      <w:r>
        <w:rPr>
          <w:rFonts w:eastAsia="Noto Sans HK" w:cs="Arial"/>
          <w:spacing w:val="-2"/>
          <w:sz w:val="16"/>
          <w:szCs w:val="16"/>
          <w:lang w:eastAsia="en-US"/>
        </w:rPr>
        <w:fldChar w:fldCharType="end"/>
      </w:r>
      <w:r>
        <w:rPr>
          <w:rFonts w:eastAsia="Noto Sans HK" w:cs="Arial"/>
          <w:spacing w:val="-2"/>
          <w:sz w:val="16"/>
          <w:szCs w:val="16"/>
          <w:lang w:eastAsia="en-US"/>
        </w:rPr>
        <w:t xml:space="preserve"> del presente Pliego de Cláusulas Administrativas Particulares.</w:t>
      </w:r>
    </w:p>
  </w:footnote>
  <w:footnote w:id="2">
    <w:p w14:paraId="615699B3" w14:textId="77777777" w:rsidR="00CE708B" w:rsidRDefault="006807CD">
      <w:pPr>
        <w:pStyle w:val="Footnote"/>
      </w:pPr>
      <w:r>
        <w:rPr>
          <w:rStyle w:val="Refdenotaalpie"/>
        </w:rPr>
        <w:footnoteRef/>
      </w:r>
      <w:r>
        <w:t>Apoderado o apoderada, administrador o administradora única, solidaria, mancomunada, etc.</w:t>
      </w:r>
    </w:p>
  </w:footnote>
  <w:footnote w:id="3">
    <w:p w14:paraId="525345E9" w14:textId="77777777" w:rsidR="00CE708B" w:rsidRDefault="006807CD">
      <w:pPr>
        <w:pStyle w:val="Footnote"/>
      </w:pPr>
      <w:r>
        <w:rPr>
          <w:rStyle w:val="Refdenotaalpie"/>
        </w:rPr>
        <w:footnoteRef/>
      </w:r>
      <w:r>
        <w:t>Expresar el importe en letra y número.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D95CF" w14:textId="77777777" w:rsidR="006807CD" w:rsidRDefault="006807C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70BB1B" wp14:editId="20C6CA3C">
          <wp:simplePos x="0" y="0"/>
          <wp:positionH relativeFrom="column">
            <wp:posOffset>-54000</wp:posOffset>
          </wp:positionH>
          <wp:positionV relativeFrom="paragraph">
            <wp:posOffset>-400680</wp:posOffset>
          </wp:positionV>
          <wp:extent cx="539640" cy="478800"/>
          <wp:effectExtent l="0" t="0" r="0" b="0"/>
          <wp:wrapSquare wrapText="bothSides"/>
          <wp:docPr id="276769177" name="Imagen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640" cy="47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886ED" w14:textId="77777777" w:rsidR="006807CD" w:rsidRDefault="006807CD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54927F5" wp14:editId="628E9268">
          <wp:simplePos x="0" y="0"/>
          <wp:positionH relativeFrom="column">
            <wp:posOffset>0</wp:posOffset>
          </wp:positionH>
          <wp:positionV relativeFrom="paragraph">
            <wp:posOffset>-451440</wp:posOffset>
          </wp:positionV>
          <wp:extent cx="1052280" cy="595080"/>
          <wp:effectExtent l="0" t="0" r="0" b="0"/>
          <wp:wrapSquare wrapText="bothSides"/>
          <wp:docPr id="1999174083" name="Imagen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2280" cy="595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E4290"/>
    <w:multiLevelType w:val="multilevel"/>
    <w:tmpl w:val="ABF8EF2C"/>
    <w:styleLink w:val="WW8Num1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BC35B25"/>
    <w:multiLevelType w:val="multilevel"/>
    <w:tmpl w:val="C3702032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  <w:color w:val="auto"/>
        <w:sz w:val="21"/>
        <w:szCs w:val="21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  <w:color w:val="auto"/>
        <w:sz w:val="21"/>
        <w:szCs w:val="21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  <w:color w:val="auto"/>
        <w:sz w:val="21"/>
        <w:szCs w:val="21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  <w:color w:val="auto"/>
        <w:sz w:val="21"/>
        <w:szCs w:val="21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  <w:color w:val="auto"/>
        <w:sz w:val="21"/>
        <w:szCs w:val="21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  <w:color w:val="auto"/>
        <w:sz w:val="21"/>
        <w:szCs w:val="21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  <w:color w:val="auto"/>
        <w:sz w:val="21"/>
        <w:szCs w:val="21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  <w:color w:val="auto"/>
        <w:sz w:val="21"/>
        <w:szCs w:val="21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  <w:color w:val="auto"/>
        <w:sz w:val="21"/>
        <w:szCs w:val="21"/>
      </w:rPr>
    </w:lvl>
  </w:abstractNum>
  <w:abstractNum w:abstractNumId="2" w15:restartNumberingAfterBreak="0">
    <w:nsid w:val="17ED1360"/>
    <w:multiLevelType w:val="multilevel"/>
    <w:tmpl w:val="F7CE1A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195F1226"/>
    <w:multiLevelType w:val="multilevel"/>
    <w:tmpl w:val="FA82D858"/>
    <w:lvl w:ilvl="0">
      <w:start w:val="1"/>
      <w:numFmt w:val="lowerLetter"/>
      <w:lvlText w:val="%1)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Source Sans Pro" w:hAnsi="Source Sans Pro"/>
        <w:color w:val="auto"/>
        <w:sz w:val="21"/>
        <w:szCs w:val="21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Source Sans Pro" w:hAnsi="Source Sans Pro"/>
        <w:color w:val="auto"/>
        <w:sz w:val="21"/>
        <w:szCs w:val="21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ascii="Source Sans Pro" w:hAnsi="Source Sans Pro"/>
        <w:color w:val="auto"/>
        <w:sz w:val="21"/>
        <w:szCs w:val="21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Source Sans Pro" w:hAnsi="Source Sans Pro"/>
        <w:color w:val="auto"/>
        <w:sz w:val="21"/>
        <w:szCs w:val="21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Source Sans Pro" w:hAnsi="Source Sans Pro"/>
        <w:color w:val="auto"/>
        <w:sz w:val="21"/>
        <w:szCs w:val="21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ascii="Source Sans Pro" w:hAnsi="Source Sans Pro"/>
        <w:color w:val="auto"/>
        <w:sz w:val="21"/>
        <w:szCs w:val="21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ascii="Source Sans Pro" w:hAnsi="Source Sans Pro"/>
        <w:color w:val="auto"/>
        <w:sz w:val="21"/>
        <w:szCs w:val="21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ascii="Source Sans Pro" w:hAnsi="Source Sans Pro"/>
        <w:color w:val="auto"/>
        <w:sz w:val="21"/>
        <w:szCs w:val="21"/>
      </w:rPr>
    </w:lvl>
  </w:abstractNum>
  <w:abstractNum w:abstractNumId="4" w15:restartNumberingAfterBreak="0">
    <w:nsid w:val="2DFF5874"/>
    <w:multiLevelType w:val="multilevel"/>
    <w:tmpl w:val="571888FA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numFmt w:val="bullet"/>
      <w:lvlText w:val="-"/>
      <w:lvlJc w:val="left"/>
      <w:pPr>
        <w:ind w:left="1440" w:hanging="360"/>
      </w:pPr>
      <w:rPr>
        <w:rFonts w:ascii="NewsGotT" w:eastAsia="Times New Roman" w:hAnsi="NewsGotT" w:cs="Times New Roman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NewsGotT" w:hAnsi="NewsGotT" w:cs="NewsGotT"/>
        <w:sz w:val="20"/>
        <w:szCs w:val="20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3F6F3DBF"/>
    <w:multiLevelType w:val="multilevel"/>
    <w:tmpl w:val="04DE1200"/>
    <w:styleLink w:val="WW8Num2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  <w:b w:val="0"/>
        <w:i w:val="0"/>
        <w:sz w:val="22"/>
        <w:lang w:val="es-E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4F733A7E"/>
    <w:multiLevelType w:val="multilevel"/>
    <w:tmpl w:val="5D3055A8"/>
    <w:styleLink w:val="WW8Num23"/>
    <w:lvl w:ilvl="0">
      <w:start w:val="1"/>
      <w:numFmt w:val="lowerLetter"/>
      <w:lvlText w:val="%1)"/>
      <w:lvlJc w:val="left"/>
      <w:pPr>
        <w:ind w:left="927" w:hanging="360"/>
      </w:pPr>
      <w:rPr>
        <w:rFonts w:ascii="Source Sans Pro" w:hAnsi="Source Sans Pro" w:cs="NewsGotT"/>
        <w:b w:val="0"/>
        <w:bCs w:val="0"/>
        <w:sz w:val="2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C52B62"/>
    <w:multiLevelType w:val="multilevel"/>
    <w:tmpl w:val="3968B5BC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8" w15:restartNumberingAfterBreak="0">
    <w:nsid w:val="5CFA24E7"/>
    <w:multiLevelType w:val="multilevel"/>
    <w:tmpl w:val="BED43BA2"/>
    <w:styleLink w:val="WW8Num7"/>
    <w:lvl w:ilvl="0">
      <w:numFmt w:val="bullet"/>
      <w:lvlText w:val=""/>
      <w:lvlJc w:val="left"/>
      <w:pPr>
        <w:ind w:left="2214" w:hanging="360"/>
      </w:pPr>
      <w:rPr>
        <w:rFonts w:ascii="Wingdings" w:hAnsi="Wingdings" w:cs="Wingdings"/>
        <w:b w:val="0"/>
        <w:i w:val="0"/>
        <w:sz w:val="22"/>
        <w:szCs w:val="20"/>
        <w:lang w:val="es-E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9" w15:restartNumberingAfterBreak="0">
    <w:nsid w:val="6B6268EF"/>
    <w:multiLevelType w:val="multilevel"/>
    <w:tmpl w:val="D2FA365A"/>
    <w:lvl w:ilvl="0">
      <w:start w:val="1"/>
      <w:numFmt w:val="lowerLetter"/>
      <w:lvlText w:val="%1)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Source Sans Pro" w:hAnsi="Source Sans Pro"/>
        <w:color w:val="auto"/>
        <w:sz w:val="21"/>
        <w:szCs w:val="21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Source Sans Pro" w:hAnsi="Source Sans Pro"/>
        <w:color w:val="auto"/>
        <w:sz w:val="21"/>
        <w:szCs w:val="21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ascii="Source Sans Pro" w:hAnsi="Source Sans Pro"/>
        <w:color w:val="auto"/>
        <w:sz w:val="21"/>
        <w:szCs w:val="21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Source Sans Pro" w:hAnsi="Source Sans Pro"/>
        <w:color w:val="auto"/>
        <w:sz w:val="21"/>
        <w:szCs w:val="21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Source Sans Pro" w:hAnsi="Source Sans Pro"/>
        <w:color w:val="auto"/>
        <w:sz w:val="21"/>
        <w:szCs w:val="21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ascii="Source Sans Pro" w:hAnsi="Source Sans Pro"/>
        <w:color w:val="auto"/>
        <w:sz w:val="21"/>
        <w:szCs w:val="21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ascii="Source Sans Pro" w:hAnsi="Source Sans Pro"/>
        <w:color w:val="auto"/>
        <w:sz w:val="21"/>
        <w:szCs w:val="21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ascii="Source Sans Pro" w:hAnsi="Source Sans Pro"/>
        <w:color w:val="auto"/>
        <w:sz w:val="21"/>
        <w:szCs w:val="21"/>
      </w:rPr>
    </w:lvl>
  </w:abstractNum>
  <w:abstractNum w:abstractNumId="10" w15:restartNumberingAfterBreak="0">
    <w:nsid w:val="6D0A6A0E"/>
    <w:multiLevelType w:val="multilevel"/>
    <w:tmpl w:val="E2B6FB7A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F7715D"/>
    <w:multiLevelType w:val="multilevel"/>
    <w:tmpl w:val="A2423AF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  <w:strike w:val="0"/>
        <w:dstrike w:val="0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  <w:strike w:val="0"/>
        <w:dstrike w:val="0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  <w:strike w:val="0"/>
        <w:dstrike w:val="0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strike w:val="0"/>
        <w:dstrike w:val="0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  <w:strike w:val="0"/>
        <w:dstrike w:val="0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  <w:strike w:val="0"/>
        <w:dstrike w:val="0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strike w:val="0"/>
        <w:dstrike w:val="0"/>
      </w:rPr>
    </w:lvl>
    <w:lvl w:ilvl="7">
      <w:numFmt w:val="bullet"/>
      <w:lvlText w:val=""/>
      <w:lvlJc w:val="left"/>
      <w:pPr>
        <w:ind w:left="3240" w:hanging="360"/>
      </w:pPr>
      <w:rPr>
        <w:rFonts w:ascii="OpenSymbol" w:eastAsia="OpenSymbol" w:hAnsi="OpenSymbol" w:cs="OpenSymbol"/>
        <w:strike w:val="0"/>
        <w:dstrike w:val="0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  <w:strike w:val="0"/>
        <w:dstrike w:val="0"/>
      </w:rPr>
    </w:lvl>
  </w:abstractNum>
  <w:abstractNum w:abstractNumId="12" w15:restartNumberingAfterBreak="0">
    <w:nsid w:val="718A7E2A"/>
    <w:multiLevelType w:val="multilevel"/>
    <w:tmpl w:val="D350506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76213464"/>
    <w:multiLevelType w:val="multilevel"/>
    <w:tmpl w:val="20C2FFD0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7AB00F7B"/>
    <w:multiLevelType w:val="multilevel"/>
    <w:tmpl w:val="4956B546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ascii="NewsGotT" w:hAnsi="NewsGotT" w:cs="NewsGot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7B2B79DA"/>
    <w:multiLevelType w:val="multilevel"/>
    <w:tmpl w:val="EF205B6E"/>
    <w:styleLink w:val="WW8Num17"/>
    <w:lvl w:ilvl="0">
      <w:start w:val="1"/>
      <w:numFmt w:val="decimal"/>
      <w:lvlText w:val="%1)"/>
      <w:lvlJc w:val="left"/>
      <w:pPr>
        <w:ind w:left="720" w:hanging="360"/>
      </w:pPr>
      <w:rPr>
        <w:rFonts w:ascii="Source Sans Pro" w:hAnsi="Source Sans Pro" w:cs="NewsGotT"/>
        <w:b w:val="0"/>
        <w:spacing w:val="-2"/>
        <w:sz w:val="21"/>
        <w:szCs w:val="21"/>
      </w:rPr>
    </w:lvl>
    <w:lvl w:ilvl="1">
      <w:numFmt w:val="bullet"/>
      <w:lvlText w:val="-"/>
      <w:lvlJc w:val="left"/>
      <w:pPr>
        <w:ind w:left="1440" w:hanging="360"/>
      </w:pPr>
      <w:rPr>
        <w:rFonts w:ascii="NewsGotT" w:eastAsia="Times New Roman" w:hAnsi="NewsGotT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NewsGotT" w:hAnsi="NewsGotT" w:cs="NewsGotT"/>
        <w:sz w:val="20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7EE44A4F"/>
    <w:multiLevelType w:val="multilevel"/>
    <w:tmpl w:val="1ED42026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170218138">
    <w:abstractNumId w:val="1"/>
  </w:num>
  <w:num w:numId="2" w16cid:durableId="361781175">
    <w:abstractNumId w:val="0"/>
  </w:num>
  <w:num w:numId="3" w16cid:durableId="978877529">
    <w:abstractNumId w:val="6"/>
  </w:num>
  <w:num w:numId="4" w16cid:durableId="1019890749">
    <w:abstractNumId w:val="4"/>
  </w:num>
  <w:num w:numId="5" w16cid:durableId="269515665">
    <w:abstractNumId w:val="15"/>
  </w:num>
  <w:num w:numId="6" w16cid:durableId="2043898038">
    <w:abstractNumId w:val="5"/>
  </w:num>
  <w:num w:numId="7" w16cid:durableId="87115680">
    <w:abstractNumId w:val="8"/>
  </w:num>
  <w:num w:numId="8" w16cid:durableId="1458111256">
    <w:abstractNumId w:val="14"/>
  </w:num>
  <w:num w:numId="9" w16cid:durableId="789973665">
    <w:abstractNumId w:val="7"/>
  </w:num>
  <w:num w:numId="10" w16cid:durableId="561213115">
    <w:abstractNumId w:val="0"/>
  </w:num>
  <w:num w:numId="11" w16cid:durableId="1029454784">
    <w:abstractNumId w:val="0"/>
    <w:lvlOverride w:ilvl="0">
      <w:startOverride w:val="1"/>
    </w:lvlOverride>
  </w:num>
  <w:num w:numId="12" w16cid:durableId="1521313137">
    <w:abstractNumId w:val="16"/>
  </w:num>
  <w:num w:numId="13" w16cid:durableId="1094086222">
    <w:abstractNumId w:val="13"/>
  </w:num>
  <w:num w:numId="14" w16cid:durableId="109129643">
    <w:abstractNumId w:val="10"/>
  </w:num>
  <w:num w:numId="15" w16cid:durableId="1417941760">
    <w:abstractNumId w:val="9"/>
  </w:num>
  <w:num w:numId="16" w16cid:durableId="190344668">
    <w:abstractNumId w:val="6"/>
    <w:lvlOverride w:ilvl="0">
      <w:startOverride w:val="1"/>
    </w:lvlOverride>
  </w:num>
  <w:num w:numId="17" w16cid:durableId="1772162772">
    <w:abstractNumId w:val="4"/>
    <w:lvlOverride w:ilvl="0">
      <w:startOverride w:val="1"/>
    </w:lvlOverride>
  </w:num>
  <w:num w:numId="18" w16cid:durableId="707266699">
    <w:abstractNumId w:val="3"/>
  </w:num>
  <w:num w:numId="19" w16cid:durableId="1887796675">
    <w:abstractNumId w:val="15"/>
    <w:lvlOverride w:ilvl="0">
      <w:startOverride w:val="1"/>
    </w:lvlOverride>
  </w:num>
  <w:num w:numId="20" w16cid:durableId="2027169233">
    <w:abstractNumId w:val="12"/>
  </w:num>
  <w:num w:numId="21" w16cid:durableId="2145268363">
    <w:abstractNumId w:val="11"/>
  </w:num>
  <w:num w:numId="22" w16cid:durableId="242837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08B"/>
    <w:rsid w:val="00012855"/>
    <w:rsid w:val="00014F8E"/>
    <w:rsid w:val="00023DD5"/>
    <w:rsid w:val="0007340F"/>
    <w:rsid w:val="00104E23"/>
    <w:rsid w:val="00111DF2"/>
    <w:rsid w:val="00114C45"/>
    <w:rsid w:val="00142394"/>
    <w:rsid w:val="0017556A"/>
    <w:rsid w:val="001A799D"/>
    <w:rsid w:val="001B2EC3"/>
    <w:rsid w:val="001D1AC8"/>
    <w:rsid w:val="002070CC"/>
    <w:rsid w:val="00230BF4"/>
    <w:rsid w:val="00230E86"/>
    <w:rsid w:val="00235398"/>
    <w:rsid w:val="00251ADB"/>
    <w:rsid w:val="00262557"/>
    <w:rsid w:val="00286E7E"/>
    <w:rsid w:val="002A355E"/>
    <w:rsid w:val="002B4BA7"/>
    <w:rsid w:val="002C0660"/>
    <w:rsid w:val="002C1D5D"/>
    <w:rsid w:val="002D723A"/>
    <w:rsid w:val="002F57BD"/>
    <w:rsid w:val="00315BE1"/>
    <w:rsid w:val="00342644"/>
    <w:rsid w:val="00342C57"/>
    <w:rsid w:val="003437AD"/>
    <w:rsid w:val="00376444"/>
    <w:rsid w:val="003A1A07"/>
    <w:rsid w:val="003B0A40"/>
    <w:rsid w:val="003B214A"/>
    <w:rsid w:val="003C03A9"/>
    <w:rsid w:val="003C0F85"/>
    <w:rsid w:val="003D50AA"/>
    <w:rsid w:val="003E0F87"/>
    <w:rsid w:val="003E67CC"/>
    <w:rsid w:val="003F3022"/>
    <w:rsid w:val="00413A4D"/>
    <w:rsid w:val="00421236"/>
    <w:rsid w:val="00426B63"/>
    <w:rsid w:val="00431847"/>
    <w:rsid w:val="004857BB"/>
    <w:rsid w:val="004A4C7E"/>
    <w:rsid w:val="004A6681"/>
    <w:rsid w:val="004C5ABD"/>
    <w:rsid w:val="00503ECB"/>
    <w:rsid w:val="00535F79"/>
    <w:rsid w:val="00551DB8"/>
    <w:rsid w:val="00560383"/>
    <w:rsid w:val="00571ABE"/>
    <w:rsid w:val="00594F73"/>
    <w:rsid w:val="005F5B48"/>
    <w:rsid w:val="00610A20"/>
    <w:rsid w:val="00630702"/>
    <w:rsid w:val="00647A5C"/>
    <w:rsid w:val="006807CD"/>
    <w:rsid w:val="00683CAF"/>
    <w:rsid w:val="006A5F33"/>
    <w:rsid w:val="006E112C"/>
    <w:rsid w:val="00721DF9"/>
    <w:rsid w:val="00752BD2"/>
    <w:rsid w:val="00770061"/>
    <w:rsid w:val="007733DD"/>
    <w:rsid w:val="007945A7"/>
    <w:rsid w:val="007A24CE"/>
    <w:rsid w:val="007B0B5E"/>
    <w:rsid w:val="007C0D41"/>
    <w:rsid w:val="007C7241"/>
    <w:rsid w:val="007F195C"/>
    <w:rsid w:val="0080622E"/>
    <w:rsid w:val="00834493"/>
    <w:rsid w:val="00857B0F"/>
    <w:rsid w:val="00861F3A"/>
    <w:rsid w:val="008A3F15"/>
    <w:rsid w:val="008A51F7"/>
    <w:rsid w:val="008D3687"/>
    <w:rsid w:val="00905B23"/>
    <w:rsid w:val="00937D8B"/>
    <w:rsid w:val="0096459A"/>
    <w:rsid w:val="00976AD8"/>
    <w:rsid w:val="00977CCD"/>
    <w:rsid w:val="00980800"/>
    <w:rsid w:val="00996EAD"/>
    <w:rsid w:val="009C46C9"/>
    <w:rsid w:val="009F03C7"/>
    <w:rsid w:val="00A05EC7"/>
    <w:rsid w:val="00A14C9E"/>
    <w:rsid w:val="00A56ED1"/>
    <w:rsid w:val="00A7524A"/>
    <w:rsid w:val="00AA3606"/>
    <w:rsid w:val="00AB0B51"/>
    <w:rsid w:val="00AC299A"/>
    <w:rsid w:val="00AD1B0F"/>
    <w:rsid w:val="00AD5710"/>
    <w:rsid w:val="00AF13BB"/>
    <w:rsid w:val="00B16D5E"/>
    <w:rsid w:val="00B44110"/>
    <w:rsid w:val="00B62D94"/>
    <w:rsid w:val="00B8474D"/>
    <w:rsid w:val="00B864B6"/>
    <w:rsid w:val="00B87925"/>
    <w:rsid w:val="00B903AE"/>
    <w:rsid w:val="00BA2094"/>
    <w:rsid w:val="00BF328F"/>
    <w:rsid w:val="00C20CEC"/>
    <w:rsid w:val="00C36648"/>
    <w:rsid w:val="00C677E7"/>
    <w:rsid w:val="00C934A4"/>
    <w:rsid w:val="00C93C22"/>
    <w:rsid w:val="00C96179"/>
    <w:rsid w:val="00CA53DA"/>
    <w:rsid w:val="00CA564B"/>
    <w:rsid w:val="00CB4919"/>
    <w:rsid w:val="00CC1C8C"/>
    <w:rsid w:val="00CE708B"/>
    <w:rsid w:val="00CF6D6D"/>
    <w:rsid w:val="00D0131B"/>
    <w:rsid w:val="00D05E8E"/>
    <w:rsid w:val="00D33D01"/>
    <w:rsid w:val="00D77451"/>
    <w:rsid w:val="00D90339"/>
    <w:rsid w:val="00DB0007"/>
    <w:rsid w:val="00DE12FA"/>
    <w:rsid w:val="00DF656B"/>
    <w:rsid w:val="00E1488A"/>
    <w:rsid w:val="00E25EFD"/>
    <w:rsid w:val="00E43DA4"/>
    <w:rsid w:val="00E4563B"/>
    <w:rsid w:val="00E4607E"/>
    <w:rsid w:val="00E4625F"/>
    <w:rsid w:val="00E814C6"/>
    <w:rsid w:val="00E90CDA"/>
    <w:rsid w:val="00E94F23"/>
    <w:rsid w:val="00EB4B78"/>
    <w:rsid w:val="00EC39C3"/>
    <w:rsid w:val="00ED4035"/>
    <w:rsid w:val="00F01871"/>
    <w:rsid w:val="00F02B33"/>
    <w:rsid w:val="00F208D4"/>
    <w:rsid w:val="00F431FC"/>
    <w:rsid w:val="00F50416"/>
    <w:rsid w:val="00F771DA"/>
    <w:rsid w:val="00FF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3443"/>
  <w15:docId w15:val="{463451AA-514A-462C-B989-312D97C9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Source Sans Pro" w:eastAsia="Noto Sans HK" w:hAnsi="Source Sans Pro" w:cs="Source Sans Pro"/>
      <w:color w:val="21211E"/>
      <w:sz w:val="21"/>
      <w:szCs w:val="18"/>
      <w:lang w:eastAsia="en-US"/>
    </w:rPr>
  </w:style>
  <w:style w:type="paragraph" w:styleId="Ttulo1">
    <w:name w:val="heading 1"/>
    <w:basedOn w:val="Heading"/>
    <w:next w:val="Textbody"/>
    <w:uiPriority w:val="9"/>
    <w:qFormat/>
    <w:pPr>
      <w:spacing w:before="0" w:after="0"/>
      <w:outlineLvl w:val="0"/>
    </w:pPr>
    <w:rPr>
      <w:rFonts w:ascii="Source Sans Pro" w:eastAsia="Source Sans Pro" w:hAnsi="Source Sans Pro" w:cs="Source Sans Pro"/>
      <w:b/>
      <w:bCs/>
      <w:sz w:val="21"/>
    </w:rPr>
  </w:style>
  <w:style w:type="paragraph" w:styleId="Ttulo2">
    <w:name w:val="heading 2"/>
    <w:basedOn w:val="Heading"/>
    <w:next w:val="Textbody"/>
    <w:uiPriority w:val="9"/>
    <w:unhideWhenUsed/>
    <w:qFormat/>
    <w:pPr>
      <w:spacing w:before="0" w:after="0"/>
      <w:outlineLvl w:val="1"/>
    </w:pPr>
    <w:rPr>
      <w:rFonts w:ascii="Source Sans Pro" w:eastAsia="Source Sans Pro" w:hAnsi="Source Sans Pro" w:cs="Source Sans Pro"/>
      <w:b/>
      <w:bCs/>
      <w:i/>
      <w:iCs/>
    </w:rPr>
  </w:style>
  <w:style w:type="paragraph" w:styleId="Ttulo3">
    <w:name w:val="heading 3"/>
    <w:basedOn w:val="Heading"/>
    <w:next w:val="Textbody"/>
    <w:uiPriority w:val="9"/>
    <w:unhideWhenUsed/>
    <w:qFormat/>
    <w:pPr>
      <w:spacing w:before="0" w:after="0"/>
      <w:outlineLvl w:val="2"/>
    </w:pPr>
    <w:rPr>
      <w:rFonts w:ascii="Source Sans Pro" w:eastAsia="Source Sans Pro" w:hAnsi="Source Sans Pro" w:cs="Source Sans Pro"/>
      <w:b/>
      <w:bCs/>
    </w:rPr>
  </w:style>
  <w:style w:type="paragraph" w:styleId="Ttulo4">
    <w:name w:val="heading 4"/>
    <w:basedOn w:val="Heading"/>
    <w:next w:val="Textbody"/>
    <w:uiPriority w:val="9"/>
    <w:unhideWhenUsed/>
    <w:qFormat/>
    <w:pPr>
      <w:spacing w:before="0" w:after="0"/>
      <w:outlineLvl w:val="3"/>
    </w:pPr>
    <w:rPr>
      <w:rFonts w:ascii="Source Sans Pro" w:eastAsia="Source Sans Pro" w:hAnsi="Source Sans Pro" w:cs="Source Sans Pro"/>
      <w:b/>
      <w:bCs/>
      <w:i/>
      <w:i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4F8E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0F476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iedepgina-Datos">
    <w:name w:val="Pie de página - Datos"/>
    <w:pPr>
      <w:spacing w:before="80" w:after="80"/>
      <w:ind w:left="3969"/>
      <w:jc w:val="right"/>
    </w:pPr>
    <w:rPr>
      <w:rFonts w:ascii="Source Sans Pro" w:eastAsia="Noto Sans HK" w:hAnsi="Source Sans Pro" w:cs="Source Sans Pro"/>
      <w:sz w:val="16"/>
      <w:szCs w:val="14"/>
      <w:lang w:eastAsia="en-US"/>
    </w:rPr>
  </w:style>
  <w:style w:type="paragraph" w:customStyle="1" w:styleId="Footnote">
    <w:name w:val="Footnote"/>
    <w:basedOn w:val="Standard"/>
    <w:pPr>
      <w:suppressLineNumbers/>
      <w:spacing w:after="57"/>
      <w:ind w:left="283" w:hanging="283"/>
      <w:jc w:val="both"/>
    </w:pPr>
    <w:rPr>
      <w:rFonts w:ascii="Source Sans Pro" w:eastAsia="Source Sans Pro" w:hAnsi="Source Sans Pro" w:cs="Source Sans Pro"/>
      <w:sz w:val="20"/>
      <w:szCs w:val="20"/>
    </w:rPr>
  </w:style>
  <w:style w:type="paragraph" w:customStyle="1" w:styleId="Cabecera-Consejera">
    <w:name w:val="Cabecera - Consejería"/>
    <w:next w:val="Cabecera-Centrodirectivo"/>
    <w:pPr>
      <w:spacing w:after="57"/>
    </w:pPr>
    <w:rPr>
      <w:rFonts w:ascii="Source Sans Pro Semibold" w:eastAsia="Noto Sans HK Medium" w:hAnsi="Source Sans Pro Semibold" w:cs="Source Sans Pro Semibold"/>
      <w:sz w:val="18"/>
      <w:szCs w:val="17"/>
      <w:lang w:eastAsia="en-US"/>
    </w:rPr>
  </w:style>
  <w:style w:type="paragraph" w:customStyle="1" w:styleId="Cabecera-Centrodirectivo">
    <w:name w:val="Cabecera - Centro directivo"/>
    <w:pPr>
      <w:spacing w:after="283"/>
    </w:pPr>
    <w:rPr>
      <w:rFonts w:ascii="Source Sans Pro" w:eastAsia="Noto Sans HK" w:hAnsi="Source Sans Pro" w:cs="Source Sans Pro"/>
      <w:sz w:val="18"/>
      <w:szCs w:val="16"/>
      <w:lang w:eastAsia="en-US"/>
    </w:rPr>
  </w:style>
  <w:style w:type="paragraph" w:customStyle="1" w:styleId="Default">
    <w:name w:val="Default"/>
    <w:pPr>
      <w:suppressAutoHyphens w:val="0"/>
    </w:pPr>
    <w:rPr>
      <w:rFonts w:ascii="Arial" w:eastAsia="0" w:hAnsi="Arial"/>
      <w:color w:val="000000"/>
      <w:lang w:eastAsia="hi-IN"/>
    </w:rPr>
  </w:style>
  <w:style w:type="paragraph" w:styleId="NormalWeb">
    <w:name w:val="Normal (Web)"/>
    <w:basedOn w:val="Standard"/>
    <w:uiPriority w:val="99"/>
    <w:pPr>
      <w:suppressAutoHyphens w:val="0"/>
      <w:spacing w:before="100"/>
    </w:pPr>
    <w:rPr>
      <w:rFonts w:ascii="Times New Roman" w:eastAsia="Times New Roman" w:hAnsi="Times New Roman" w:cs="Times New Roman"/>
      <w:color w:val="000000"/>
    </w:rPr>
  </w:style>
  <w:style w:type="paragraph" w:customStyle="1" w:styleId="Listanumricatexto">
    <w:name w:val="Lista numérica texto"/>
    <w:basedOn w:val="Standard"/>
    <w:pPr>
      <w:ind w:left="425"/>
    </w:pPr>
  </w:style>
  <w:style w:type="paragraph" w:styleId="Ttulodendice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Ttulodendice"/>
    <w:pPr>
      <w:jc w:val="right"/>
    </w:pPr>
    <w:rPr>
      <w:rFonts w:ascii="Source Sans Pro" w:eastAsia="Source Sans Pro" w:hAnsi="Source Sans Pro" w:cs="Source Sans Pro"/>
    </w:rPr>
  </w:style>
  <w:style w:type="paragraph" w:customStyle="1" w:styleId="Contents1">
    <w:name w:val="Contents 1"/>
    <w:basedOn w:val="Index"/>
    <w:pPr>
      <w:tabs>
        <w:tab w:val="right" w:leader="dot" w:pos="9638"/>
      </w:tabs>
    </w:pPr>
    <w:rPr>
      <w:rFonts w:ascii="Source Sans Pro" w:eastAsia="Source Sans Pro" w:hAnsi="Source Sans Pro" w:cs="Source Sans Pro"/>
      <w:b/>
      <w:sz w:val="21"/>
    </w:r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  <w:rPr>
      <w:rFonts w:ascii="Source Sans Pro" w:eastAsia="Source Sans Pro" w:hAnsi="Source Sans Pro" w:cs="Source Sans Pro"/>
      <w:sz w:val="21"/>
    </w:rPr>
  </w:style>
  <w:style w:type="paragraph" w:customStyle="1" w:styleId="Contents3">
    <w:name w:val="Contents 3"/>
    <w:basedOn w:val="Index"/>
    <w:pPr>
      <w:tabs>
        <w:tab w:val="right" w:leader="dot" w:pos="9638"/>
      </w:tabs>
      <w:ind w:left="567"/>
    </w:pPr>
    <w:rPr>
      <w:rFonts w:ascii="Source Sans Pro" w:eastAsia="Source Sans Pro" w:hAnsi="Source Sans Pro" w:cs="Source Sans Pro"/>
      <w:sz w:val="21"/>
    </w:rPr>
  </w:style>
  <w:style w:type="paragraph" w:customStyle="1" w:styleId="Contents4">
    <w:name w:val="Contents 4"/>
    <w:basedOn w:val="Index"/>
    <w:pPr>
      <w:tabs>
        <w:tab w:val="right" w:leader="dot" w:pos="9638"/>
      </w:tabs>
      <w:ind w:left="850"/>
    </w:pPr>
    <w:rPr>
      <w:rFonts w:ascii="Source Sans Pro" w:eastAsia="Source Sans Pro" w:hAnsi="Source Sans Pro" w:cs="Source Sans Pro"/>
      <w:sz w:val="21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styleId="Piedepgina">
    <w:name w:val="footer"/>
    <w:basedOn w:val="HeaderandFooter"/>
  </w:style>
  <w:style w:type="paragraph" w:customStyle="1" w:styleId="Framecontents">
    <w:name w:val="Frame contents"/>
    <w:basedOn w:val="Standard"/>
  </w:style>
  <w:style w:type="paragraph" w:customStyle="1" w:styleId="western">
    <w:name w:val="western"/>
    <w:basedOn w:val="Standard"/>
    <w:pPr>
      <w:suppressAutoHyphens w:val="0"/>
      <w:spacing w:before="100"/>
    </w:pPr>
    <w:rPr>
      <w:rFonts w:ascii="Arial" w:eastAsia="Arial" w:hAnsi="Arial"/>
      <w:color w:val="000000"/>
    </w:rPr>
  </w:style>
  <w:style w:type="paragraph" w:customStyle="1" w:styleId="TableContents">
    <w:name w:val="Table Contents"/>
    <w:basedOn w:val="Standard"/>
    <w:pPr>
      <w:widowControl w:val="0"/>
      <w:suppressLineNumbers/>
      <w:suppressAutoHyphens w:val="0"/>
    </w:pPr>
  </w:style>
  <w:style w:type="paragraph" w:styleId="Prrafodelista">
    <w:name w:val="List Paragraph"/>
    <w:pPr>
      <w:spacing w:after="200"/>
      <w:ind w:left="720"/>
      <w:jc w:val="both"/>
    </w:pPr>
    <w:rPr>
      <w:rFonts w:ascii="Arial" w:eastAsia="Calibri" w:hAnsi="Arial"/>
      <w:sz w:val="22"/>
      <w:szCs w:val="22"/>
      <w:lang w:val="fr-FR" w:eastAsia="en-US" w:bidi="ar-SA"/>
    </w:rPr>
  </w:style>
  <w:style w:type="paragraph" w:customStyle="1" w:styleId="LO-Normal7">
    <w:name w:val="LO-Normal7"/>
    <w:pPr>
      <w:spacing w:after="400"/>
      <w:jc w:val="both"/>
    </w:pPr>
    <w:rPr>
      <w:rFonts w:ascii="Source Sans Pro" w:eastAsia="Source Sans Pro" w:hAnsi="Source Sans Pro" w:cs="Liberation Serif"/>
      <w:color w:val="21211E"/>
      <w:sz w:val="16"/>
      <w:szCs w:val="18"/>
      <w:lang w:eastAsia="hi-IN"/>
    </w:rPr>
  </w:style>
  <w:style w:type="paragraph" w:customStyle="1" w:styleId="LO-Normal5">
    <w:name w:val="LO-Normal5"/>
    <w:pPr>
      <w:spacing w:after="400"/>
      <w:jc w:val="both"/>
    </w:pPr>
    <w:rPr>
      <w:rFonts w:ascii="Source Sans Pro" w:eastAsia="Source Sans Pro" w:hAnsi="Source Sans Pro" w:cs="Liberation Serif"/>
      <w:color w:val="21211E"/>
      <w:sz w:val="16"/>
      <w:szCs w:val="18"/>
      <w:lang w:eastAsia="hi-IN"/>
    </w:rPr>
  </w:style>
  <w:style w:type="paragraph" w:customStyle="1" w:styleId="Sangra3detindependiente1">
    <w:name w:val="Sangría 3 de t. independiente1"/>
    <w:basedOn w:val="Standard"/>
    <w:pPr>
      <w:spacing w:after="120"/>
      <w:ind w:left="283"/>
      <w:jc w:val="both"/>
    </w:pPr>
    <w:rPr>
      <w:rFonts w:eastAsia="Arial"/>
      <w:szCs w:val="16"/>
    </w:rPr>
  </w:style>
  <w:style w:type="paragraph" w:customStyle="1" w:styleId="LO-Normal1">
    <w:name w:val="LO-Normal1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styleId="Mapadeldocumento">
    <w:name w:val="Document Map"/>
    <w:pPr>
      <w:textAlignment w:val="auto"/>
    </w:pPr>
    <w:rPr>
      <w:rFonts w:ascii="Arial" w:eastAsia="Liberation Serif" w:hAnsi="Arial" w:cs="Liberation Serif"/>
      <w:sz w:val="22"/>
      <w:szCs w:val="22"/>
      <w:lang w:eastAsia="hi-IN"/>
    </w:rPr>
  </w:style>
  <w:style w:type="paragraph" w:customStyle="1" w:styleId="LO-Normal">
    <w:name w:val="LO-Normal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styleId="Textoindependiente2">
    <w:name w:val="Body Text 2"/>
    <w:basedOn w:val="Standard"/>
    <w:pPr>
      <w:jc w:val="both"/>
    </w:pPr>
    <w:rPr>
      <w:rFonts w:ascii="NewsGotT" w:eastAsia="NewsGotT" w:hAnsi="NewsGotT" w:cs="NewsGotT"/>
      <w:b/>
      <w:color w:val="0000FF"/>
      <w:spacing w:val="-2"/>
    </w:rPr>
  </w:style>
  <w:style w:type="paragraph" w:customStyle="1" w:styleId="WW-Sangra2detindependiente">
    <w:name w:val="WW-Sangría 2 de t. independiente"/>
    <w:basedOn w:val="Standard"/>
    <w:pPr>
      <w:ind w:left="284"/>
      <w:jc w:val="both"/>
    </w:pPr>
    <w:rPr>
      <w:rFonts w:ascii="NewsGotT" w:eastAsia="NewsGotT" w:hAnsi="NewsGotT" w:cs="NewsGotT"/>
      <w:spacing w:val="-2"/>
    </w:rPr>
  </w:style>
  <w:style w:type="paragraph" w:styleId="Sangra3detindependiente">
    <w:name w:val="Body Text Indent 3"/>
    <w:basedOn w:val="Standard"/>
    <w:pPr>
      <w:ind w:left="851"/>
      <w:jc w:val="both"/>
    </w:pPr>
    <w:rPr>
      <w:rFonts w:ascii="NewsGotT" w:eastAsia="NewsGotT" w:hAnsi="NewsGotT" w:cs="NewsGotT"/>
    </w:rPr>
  </w:style>
  <w:style w:type="paragraph" w:customStyle="1" w:styleId="LO-Normal3">
    <w:name w:val="LO-Normal3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customStyle="1" w:styleId="Tablanormal1">
    <w:name w:val="Tabla normal1"/>
    <w:pPr>
      <w:textAlignment w:val="auto"/>
    </w:pPr>
    <w:rPr>
      <w:rFonts w:ascii="Calibri" w:eastAsia="Times New Roman" w:hAnsi="Calibri" w:cs="Calibri"/>
      <w:sz w:val="22"/>
      <w:szCs w:val="22"/>
      <w:lang w:eastAsia="es-ES" w:bidi="ar-SA"/>
    </w:rPr>
  </w:style>
  <w:style w:type="paragraph" w:customStyle="1" w:styleId="Standarduser">
    <w:name w:val="Standard (user)"/>
    <w:pPr>
      <w:jc w:val="both"/>
    </w:pPr>
    <w:rPr>
      <w:rFonts w:ascii="Arial" w:eastAsia="Cambria Math" w:hAnsi="Arial" w:cs="Times New Roman"/>
      <w:sz w:val="22"/>
      <w:szCs w:val="22"/>
      <w:lang w:eastAsia="es-ES" w:bidi="ar-SA"/>
    </w:rPr>
  </w:style>
  <w:style w:type="paragraph" w:styleId="Textonotapie">
    <w:name w:val="footnote text"/>
    <w:pPr>
      <w:jc w:val="both"/>
    </w:pPr>
    <w:rPr>
      <w:rFonts w:ascii="Source Sans Pro" w:eastAsia="Noto Sans HK" w:hAnsi="Source Sans Pro" w:cs="Source Sans Pro"/>
      <w:color w:val="21211E"/>
      <w:sz w:val="20"/>
      <w:szCs w:val="20"/>
      <w:lang w:eastAsia="en-US"/>
    </w:rPr>
  </w:style>
  <w:style w:type="paragraph" w:customStyle="1" w:styleId="LO-Normal9">
    <w:name w:val="LO-Normal9"/>
    <w:pPr>
      <w:spacing w:after="400"/>
      <w:jc w:val="both"/>
    </w:pPr>
    <w:rPr>
      <w:rFonts w:ascii="Source Sans Pro" w:eastAsia="Noto Sans HK" w:hAnsi="Source Sans Pro" w:cs="Source Sans Pro"/>
      <w:color w:val="21211E"/>
      <w:sz w:val="16"/>
      <w:szCs w:val="18"/>
      <w:lang w:eastAsia="en-US"/>
    </w:rPr>
  </w:style>
  <w:style w:type="paragraph" w:styleId="Sangra2detindependiente">
    <w:name w:val="Body Text Indent 2"/>
    <w:basedOn w:val="Standard"/>
    <w:pPr>
      <w:ind w:left="360"/>
      <w:jc w:val="both"/>
    </w:pPr>
    <w:rPr>
      <w:rFonts w:ascii="NewsGotT" w:eastAsia="NewsGotT" w:hAnsi="NewsGotT" w:cs="NewsGotT"/>
      <w:color w:val="80808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basedOn w:val="Fuentedeprrafopredeter"/>
    <w:rPr>
      <w:color w:val="80008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StrongEmphasis">
    <w:name w:val="Strong Emphasis"/>
    <w:basedOn w:val="Fuentedeprrafopredeter"/>
    <w:rPr>
      <w:b/>
      <w:bCs/>
    </w:rPr>
  </w:style>
  <w:style w:type="character" w:customStyle="1" w:styleId="Fuentedeprrafopredeter1">
    <w:name w:val="Fuente de párrafo predeter.1"/>
  </w:style>
  <w:style w:type="character" w:styleId="nfasis">
    <w:name w:val="Emphasis"/>
    <w:rPr>
      <w:i/>
      <w:iCs/>
    </w:rPr>
  </w:style>
  <w:style w:type="character" w:styleId="Refdenotaalpie">
    <w:name w:val="footnote reference"/>
    <w:basedOn w:val="Fuentedeprrafopredeter"/>
    <w:rPr>
      <w:position w:val="0"/>
      <w:vertAlign w:val="superscript"/>
    </w:rPr>
  </w:style>
  <w:style w:type="character" w:customStyle="1" w:styleId="NumberingSymbols">
    <w:name w:val="Numbering Symbols"/>
    <w:rPr>
      <w:rFonts w:ascii="Source Sans Pro" w:eastAsia="Source Sans Pro" w:hAnsi="Source Sans Pro" w:cs="Source Sans Pro"/>
      <w:color w:val="auto"/>
      <w:sz w:val="21"/>
      <w:szCs w:val="21"/>
    </w:rPr>
  </w:style>
  <w:style w:type="character" w:customStyle="1" w:styleId="BulletSymbols">
    <w:name w:val="Bullet Symbols"/>
    <w:rPr>
      <w:rFonts w:ascii="Webdings" w:eastAsia="OpenSymbol" w:hAnsi="Webdings" w:cs="OpenSymbol"/>
    </w:rPr>
  </w:style>
  <w:style w:type="character" w:customStyle="1" w:styleId="IndexLink">
    <w:name w:val="Index Link"/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Character20style">
    <w:name w:val="Character_20_style"/>
  </w:style>
  <w:style w:type="character" w:customStyle="1" w:styleId="WW8Num33z1">
    <w:name w:val="WW8Num33z1"/>
    <w:rPr>
      <w:rFonts w:ascii="OpenSymbol" w:eastAsia="OpenSymbol" w:hAnsi="OpenSymbol" w:cs="OpenSymbol"/>
      <w:b/>
      <w:bCs/>
    </w:rPr>
  </w:style>
  <w:style w:type="character" w:customStyle="1" w:styleId="EstiloCorreo15">
    <w:name w:val="EstiloCorreo15"/>
    <w:rPr>
      <w:rFonts w:eastAsia="Times New Roman"/>
    </w:rPr>
  </w:style>
  <w:style w:type="character" w:customStyle="1" w:styleId="Estilo69">
    <w:name w:val="Estilo69"/>
    <w:rPr>
      <w:sz w:val="36"/>
    </w:rPr>
  </w:style>
  <w:style w:type="character" w:customStyle="1" w:styleId="WW8Num16z0">
    <w:name w:val="WW8Num16z0"/>
    <w:rPr>
      <w:rFonts w:ascii="Symbol" w:eastAsia="Symbol" w:hAnsi="Symbol" w:cs="Symbol"/>
      <w:sz w:val="20"/>
      <w:szCs w:val="20"/>
    </w:rPr>
  </w:style>
  <w:style w:type="character" w:customStyle="1" w:styleId="WW8Num16z1">
    <w:name w:val="WW8Num16z1"/>
    <w:rPr>
      <w:rFonts w:ascii="Courier New" w:eastAsia="Courier New" w:hAnsi="Courier New" w:cs="Courier New"/>
      <w:sz w:val="20"/>
    </w:rPr>
  </w:style>
  <w:style w:type="character" w:customStyle="1" w:styleId="WW8Num9z1">
    <w:name w:val="WW8Num9z1"/>
    <w:rPr>
      <w:rFonts w:ascii="NewsGotT" w:eastAsia="Times New Roman" w:hAnsi="NewsGotT" w:cs="NewsGotT"/>
      <w:sz w:val="20"/>
      <w:szCs w:val="20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23z0">
    <w:name w:val="WW8Num23z0"/>
    <w:rPr>
      <w:rFonts w:ascii="NewsGotT" w:eastAsia="NewsGotT" w:hAnsi="NewsGotT" w:cs="NewsGotT"/>
      <w:sz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17z0">
    <w:name w:val="WW8Num17z0"/>
    <w:rPr>
      <w:rFonts w:ascii="Source Sans Pro" w:eastAsia="NewsGotT" w:hAnsi="Source Sans Pro" w:cs="Source Sans Pro"/>
      <w:b w:val="0"/>
      <w:spacing w:val="-2"/>
      <w:sz w:val="21"/>
      <w:szCs w:val="21"/>
    </w:rPr>
  </w:style>
  <w:style w:type="character" w:customStyle="1" w:styleId="WW8Num17z1">
    <w:name w:val="WW8Num17z1"/>
    <w:rPr>
      <w:rFonts w:ascii="NewsGotT" w:eastAsia="Times New Roman" w:hAnsi="NewsGotT" w:cs="NewsGotT"/>
      <w:sz w:val="20"/>
    </w:rPr>
  </w:style>
  <w:style w:type="character" w:customStyle="1" w:styleId="WW8Num17z2">
    <w:name w:val="WW8Num17z2"/>
    <w:rPr>
      <w:rFonts w:ascii="NewsGotT" w:eastAsia="NewsGotT" w:hAnsi="NewsGotT" w:cs="NewsGotT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z1">
    <w:name w:val="WW8Num2z1"/>
    <w:rPr>
      <w:rFonts w:ascii="Courier New" w:eastAsia="Courier New" w:hAnsi="Courier New" w:cs="Courier New"/>
      <w:sz w:val="20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3z0">
    <w:name w:val="WW8Num3z0"/>
    <w:rPr>
      <w:rFonts w:ascii="Source Sans Pro" w:eastAsia="NewsGotT" w:hAnsi="Source Sans Pro" w:cs="Source Sans Pro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haracterStyle2">
    <w:name w:val="Character Style 2"/>
    <w:rPr>
      <w:sz w:val="20"/>
    </w:rPr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  <w:rPr>
      <w:rFonts w:ascii="Source Sans Pro" w:eastAsia="Source Sans Pro" w:hAnsi="Source Sans Pro" w:cs="NewsGotT"/>
      <w:spacing w:val="-2"/>
      <w:sz w:val="21"/>
      <w:szCs w:val="21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cs="Times New Roman"/>
      <w:b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  <w:b/>
    </w:rPr>
  </w:style>
  <w:style w:type="numbering" w:customStyle="1" w:styleId="List1">
    <w:name w:val="List 1"/>
    <w:basedOn w:val="Sinlista"/>
    <w:pPr>
      <w:numPr>
        <w:numId w:val="1"/>
      </w:numPr>
    </w:pPr>
  </w:style>
  <w:style w:type="numbering" w:customStyle="1" w:styleId="WW8Num16">
    <w:name w:val="WW8Num16"/>
    <w:basedOn w:val="Sinlista"/>
    <w:pPr>
      <w:numPr>
        <w:numId w:val="2"/>
      </w:numPr>
    </w:pPr>
  </w:style>
  <w:style w:type="numbering" w:customStyle="1" w:styleId="WW8Num23">
    <w:name w:val="WW8Num23"/>
    <w:basedOn w:val="Sinlista"/>
    <w:pPr>
      <w:numPr>
        <w:numId w:val="3"/>
      </w:numPr>
    </w:pPr>
  </w:style>
  <w:style w:type="numbering" w:customStyle="1" w:styleId="WW8Num9">
    <w:name w:val="WW8Num9"/>
    <w:basedOn w:val="Sinlista"/>
    <w:pPr>
      <w:numPr>
        <w:numId w:val="4"/>
      </w:numPr>
    </w:pPr>
  </w:style>
  <w:style w:type="numbering" w:customStyle="1" w:styleId="WW8Num17">
    <w:name w:val="WW8Num17"/>
    <w:basedOn w:val="Sinlista"/>
    <w:pPr>
      <w:numPr>
        <w:numId w:val="5"/>
      </w:numPr>
    </w:pPr>
  </w:style>
  <w:style w:type="numbering" w:customStyle="1" w:styleId="WW8Num2">
    <w:name w:val="WW8Num2"/>
    <w:basedOn w:val="Sinlista"/>
    <w:pPr>
      <w:numPr>
        <w:numId w:val="6"/>
      </w:numPr>
    </w:pPr>
  </w:style>
  <w:style w:type="numbering" w:customStyle="1" w:styleId="WW8Num7">
    <w:name w:val="WW8Num7"/>
    <w:basedOn w:val="Sinlista"/>
    <w:pPr>
      <w:numPr>
        <w:numId w:val="7"/>
      </w:numPr>
    </w:pPr>
  </w:style>
  <w:style w:type="numbering" w:customStyle="1" w:styleId="WW8Num3">
    <w:name w:val="WW8Num3"/>
    <w:basedOn w:val="Sinlista"/>
    <w:pPr>
      <w:numPr>
        <w:numId w:val="8"/>
      </w:numPr>
    </w:pPr>
  </w:style>
  <w:style w:type="numbering" w:customStyle="1" w:styleId="WWNum1">
    <w:name w:val="WWNum1"/>
    <w:basedOn w:val="Sinlista"/>
    <w:pPr>
      <w:numPr>
        <w:numId w:val="9"/>
      </w:numPr>
    </w:pPr>
  </w:style>
  <w:style w:type="table" w:styleId="Tablaconcuadrcula">
    <w:name w:val="Table Grid"/>
    <w:basedOn w:val="Tablanormal"/>
    <w:uiPriority w:val="39"/>
    <w:rsid w:val="00E25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unhideWhenUsed/>
    <w:rsid w:val="008A51F7"/>
    <w:pPr>
      <w:spacing w:after="120"/>
    </w:pPr>
    <w:rPr>
      <w:rFonts w:cs="Manga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A51F7"/>
    <w:rPr>
      <w:rFonts w:ascii="Source Sans Pro" w:eastAsia="Noto Sans HK" w:hAnsi="Source Sans Pro" w:cs="Mangal"/>
      <w:color w:val="21211E"/>
      <w:sz w:val="21"/>
      <w:szCs w:val="18"/>
      <w:lang w:eastAsia="en-US"/>
    </w:rPr>
  </w:style>
  <w:style w:type="paragraph" w:customStyle="1" w:styleId="parrafo">
    <w:name w:val="parrafo"/>
    <w:basedOn w:val="Normal"/>
    <w:rsid w:val="00E4563B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s-ES" w:bidi="ar-SA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4F8E"/>
    <w:rPr>
      <w:rFonts w:asciiTheme="majorHAnsi" w:eastAsiaTheme="majorEastAsia" w:hAnsiTheme="majorHAnsi" w:cs="Mangal"/>
      <w:color w:val="0F4761" w:themeColor="accent1" w:themeShade="BF"/>
      <w:sz w:val="21"/>
      <w:szCs w:val="18"/>
      <w:lang w:eastAsia="en-US"/>
    </w:rPr>
  </w:style>
  <w:style w:type="character" w:styleId="Hipervnculo">
    <w:name w:val="Hyperlink"/>
    <w:basedOn w:val="Fuentedeprrafopredeter"/>
    <w:uiPriority w:val="99"/>
    <w:unhideWhenUsed/>
    <w:rsid w:val="0098080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808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C942-4F35-4100-81AB-6A0D92612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de Andalucia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Enrique</dc:creator>
  <cp:lastModifiedBy>MARIA LLANOS RUIZ CANTADOR</cp:lastModifiedBy>
  <cp:revision>2</cp:revision>
  <cp:lastPrinted>2024-08-07T09:13:00Z</cp:lastPrinted>
  <dcterms:created xsi:type="dcterms:W3CDTF">2024-09-27T10:19:00Z</dcterms:created>
  <dcterms:modified xsi:type="dcterms:W3CDTF">2024-09-27T10:19:00Z</dcterms:modified>
</cp:coreProperties>
</file>