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F85E" w14:textId="77777777" w:rsidR="00165E10" w:rsidRDefault="00165E10">
      <w:pPr>
        <w:rPr>
          <w:rFonts w:ascii="Segoe UI" w:hAnsi="Segoe UI" w:cs="Segoe UI"/>
          <w:b/>
          <w:bCs/>
          <w:color w:val="444444"/>
          <w:sz w:val="20"/>
          <w:szCs w:val="20"/>
        </w:rPr>
      </w:pPr>
    </w:p>
    <w:p w14:paraId="2D53867A" w14:textId="0F87CCF8" w:rsidR="00165E10" w:rsidRPr="00165E10" w:rsidRDefault="00165E10">
      <w:pPr>
        <w:rPr>
          <w:rFonts w:ascii="Segoe UI" w:hAnsi="Segoe UI" w:cs="Segoe UI"/>
          <w:b/>
          <w:bCs/>
          <w:color w:val="444444"/>
          <w:sz w:val="20"/>
          <w:szCs w:val="20"/>
        </w:rPr>
      </w:pPr>
      <w:r w:rsidRPr="00165E10">
        <w:rPr>
          <w:rFonts w:ascii="Segoe UI" w:hAnsi="Segoe UI" w:cs="Segoe UI"/>
          <w:b/>
          <w:bCs/>
          <w:color w:val="444444"/>
          <w:sz w:val="20"/>
          <w:szCs w:val="20"/>
        </w:rPr>
        <w:t>EXPT24-00105</w:t>
      </w:r>
    </w:p>
    <w:p w14:paraId="64E465B8" w14:textId="785ACA3D" w:rsidR="00283D22" w:rsidRDefault="00165E10" w:rsidP="00165E10">
      <w:pPr>
        <w:jc w:val="both"/>
        <w:rPr>
          <w:rFonts w:ascii="Segoe UI" w:hAnsi="Segoe UI" w:cs="Segoe UI"/>
          <w:b/>
          <w:bCs/>
          <w:color w:val="444444"/>
          <w:sz w:val="20"/>
          <w:szCs w:val="20"/>
        </w:rPr>
      </w:pPr>
      <w:r w:rsidRPr="00165E10">
        <w:rPr>
          <w:rFonts w:ascii="Segoe UI" w:hAnsi="Segoe UI" w:cs="Segoe UI"/>
          <w:b/>
          <w:bCs/>
          <w:color w:val="444444"/>
          <w:sz w:val="20"/>
          <w:szCs w:val="20"/>
        </w:rPr>
        <w:t>SERVICIOS DE OFICINA DE PROYECTOS DE TRANSFORMACIÓN A MODELO EN NUBE, SERVICIOS HORIZONTALES Y SERVICIOS INTERNOS DE SANDETEL</w:t>
      </w:r>
    </w:p>
    <w:p w14:paraId="0818EE54" w14:textId="77777777" w:rsidR="00165E10" w:rsidRDefault="00165E10" w:rsidP="00165E10">
      <w:pPr>
        <w:rPr>
          <w:rFonts w:ascii="Segoe UI" w:hAnsi="Segoe UI" w:cs="Segoe UI"/>
          <w:b/>
          <w:bCs/>
          <w:color w:val="444444"/>
          <w:sz w:val="20"/>
          <w:szCs w:val="20"/>
        </w:rPr>
      </w:pPr>
    </w:p>
    <w:p w14:paraId="7A94A16D" w14:textId="124D0F66" w:rsidR="00165E10" w:rsidRDefault="00165E10" w:rsidP="00165E10">
      <w:r w:rsidRPr="00165E10">
        <w:rPr>
          <w:rFonts w:ascii="Segoe UI" w:hAnsi="Segoe UI" w:cs="Segoe UI"/>
          <w:b/>
          <w:bCs/>
          <w:color w:val="444444"/>
          <w:sz w:val="20"/>
          <w:szCs w:val="20"/>
          <w:u w:val="single"/>
        </w:rPr>
        <w:t>CONSULTA 1</w:t>
      </w:r>
    </w:p>
    <w:p w14:paraId="5D95A00A"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Fases del proyecto: confirmar cual es el periodo de reversión, dado que se indican dos duraciones distintas en </w:t>
      </w:r>
      <w:proofErr w:type="spellStart"/>
      <w:r w:rsidRPr="00165E10">
        <w:rPr>
          <w:rFonts w:ascii="Segoe UI" w:hAnsi="Segoe UI" w:cs="Segoe UI"/>
          <w:color w:val="444444"/>
          <w:sz w:val="20"/>
          <w:szCs w:val="20"/>
        </w:rPr>
        <w:t>pcap</w:t>
      </w:r>
      <w:proofErr w:type="spellEnd"/>
      <w:r w:rsidRPr="00165E10">
        <w:rPr>
          <w:rFonts w:ascii="Segoe UI" w:hAnsi="Segoe UI" w:cs="Segoe UI"/>
          <w:color w:val="444444"/>
          <w:sz w:val="20"/>
          <w:szCs w:val="20"/>
        </w:rPr>
        <w:t xml:space="preserve"> y </w:t>
      </w:r>
      <w:proofErr w:type="spellStart"/>
      <w:r w:rsidRPr="00165E10">
        <w:rPr>
          <w:rFonts w:ascii="Segoe UI" w:hAnsi="Segoe UI" w:cs="Segoe UI"/>
          <w:color w:val="444444"/>
          <w:sz w:val="20"/>
          <w:szCs w:val="20"/>
        </w:rPr>
        <w:t>ppt</w:t>
      </w:r>
      <w:proofErr w:type="spellEnd"/>
      <w:r w:rsidRPr="00165E10">
        <w:rPr>
          <w:rFonts w:ascii="Segoe UI" w:hAnsi="Segoe UI" w:cs="Segoe UI"/>
          <w:color w:val="444444"/>
          <w:sz w:val="20"/>
          <w:szCs w:val="20"/>
        </w:rPr>
        <w:t>.</w:t>
      </w:r>
    </w:p>
    <w:p w14:paraId="502992F2"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Pág. 95 </w:t>
      </w:r>
      <w:proofErr w:type="spellStart"/>
      <w:r w:rsidRPr="00165E10">
        <w:rPr>
          <w:rFonts w:ascii="Segoe UI" w:hAnsi="Segoe UI" w:cs="Segoe UI"/>
          <w:color w:val="444444"/>
          <w:sz w:val="20"/>
          <w:szCs w:val="20"/>
        </w:rPr>
        <w:t>pcap</w:t>
      </w:r>
      <w:proofErr w:type="spellEnd"/>
      <w:r w:rsidRPr="00165E10">
        <w:rPr>
          <w:rFonts w:ascii="Segoe UI" w:hAnsi="Segoe UI" w:cs="Segoe UI"/>
          <w:color w:val="444444"/>
          <w:sz w:val="20"/>
          <w:szCs w:val="20"/>
        </w:rPr>
        <w:t xml:space="preserve"> se especifica: “Periodo de reversión: NO DURACIÓN: DOS (2) MESES”</w:t>
      </w:r>
    </w:p>
    <w:p w14:paraId="65F73CA8"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Pág.10 </w:t>
      </w:r>
      <w:proofErr w:type="spellStart"/>
      <w:r w:rsidRPr="00165E10">
        <w:rPr>
          <w:rFonts w:ascii="Segoe UI" w:hAnsi="Segoe UI" w:cs="Segoe UI"/>
          <w:color w:val="444444"/>
          <w:sz w:val="20"/>
          <w:szCs w:val="20"/>
        </w:rPr>
        <w:t>ppt</w:t>
      </w:r>
      <w:proofErr w:type="spellEnd"/>
      <w:r w:rsidRPr="00165E10">
        <w:rPr>
          <w:rFonts w:ascii="Segoe UI" w:hAnsi="Segoe UI" w:cs="Segoe UI"/>
          <w:color w:val="444444"/>
          <w:sz w:val="20"/>
          <w:szCs w:val="20"/>
        </w:rPr>
        <w:t xml:space="preserve"> se especifica: “La Fase de Reversión o Devolución tendrá una duración máxima de 4 semanas, no siendo objeto posible de mejora por parte de la empresa licitadora”</w:t>
      </w:r>
    </w:p>
    <w:p w14:paraId="58DEE4B4"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El periodo de transición sí se especifica en ambos documentos que es 4 meses.</w:t>
      </w:r>
    </w:p>
    <w:p w14:paraId="683DE342"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La fase de reversión (actividades de cierre y devolución del servicio) es de 4 semanas, tal y como aparece en la página 10 del PPT, y en la página 40 de la Memoria. El PCAP indica 2 meses, pero se trata de un error.</w:t>
      </w:r>
    </w:p>
    <w:p w14:paraId="29444C6B"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 </w:t>
      </w:r>
    </w:p>
    <w:p w14:paraId="3C347EDC"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La fase de transición (actividades de inicio de la prestación) es de 2 meses, tal y como aparece en la página 9 del PPT, y en la página 98 del PCAP.</w:t>
      </w:r>
    </w:p>
    <w:p w14:paraId="028545A1" w14:textId="77777777" w:rsidR="00524F9F" w:rsidRDefault="00524F9F" w:rsidP="00524F9F">
      <w:pPr>
        <w:autoSpaceDE w:val="0"/>
        <w:autoSpaceDN w:val="0"/>
        <w:rPr>
          <w:rFonts w:ascii="Aptos" w:hAnsi="Aptos"/>
        </w:rPr>
      </w:pPr>
      <w:r>
        <w:rPr>
          <w:rFonts w:ascii="Aptos" w:hAnsi="Aptos"/>
        </w:rPr>
        <w:t> </w:t>
      </w:r>
    </w:p>
    <w:p w14:paraId="534E32F1" w14:textId="4A177F8E" w:rsidR="00165E10" w:rsidRPr="00165E10" w:rsidRDefault="00165E10" w:rsidP="00524F9F">
      <w:pPr>
        <w:autoSpaceDE w:val="0"/>
        <w:autoSpaceDN w:val="0"/>
        <w:rPr>
          <w:rFonts w:ascii="Segoe UI" w:hAnsi="Segoe UI" w:cs="Segoe UI"/>
          <w:color w:val="444444"/>
          <w:sz w:val="20"/>
          <w:szCs w:val="20"/>
        </w:rPr>
      </w:pPr>
      <w:r w:rsidRPr="00165E10">
        <w:rPr>
          <w:rFonts w:ascii="Segoe UI" w:hAnsi="Segoe UI" w:cs="Segoe UI"/>
          <w:color w:val="444444"/>
          <w:sz w:val="20"/>
          <w:szCs w:val="20"/>
        </w:rPr>
        <w:t xml:space="preserve">Límite de páginas de la oferta técnica a entregar en sobre 2: se indican </w:t>
      </w:r>
      <w:proofErr w:type="spellStart"/>
      <w:r w:rsidRPr="00165E10">
        <w:rPr>
          <w:rFonts w:ascii="Segoe UI" w:hAnsi="Segoe UI" w:cs="Segoe UI"/>
          <w:color w:val="444444"/>
          <w:sz w:val="20"/>
          <w:szCs w:val="20"/>
        </w:rPr>
        <w:t>nº</w:t>
      </w:r>
      <w:proofErr w:type="spellEnd"/>
      <w:r w:rsidRPr="00165E10">
        <w:rPr>
          <w:rFonts w:ascii="Segoe UI" w:hAnsi="Segoe UI" w:cs="Segoe UI"/>
          <w:color w:val="444444"/>
          <w:sz w:val="20"/>
          <w:szCs w:val="20"/>
        </w:rPr>
        <w:t xml:space="preserve"> de páginas distintas en dos partes de la pág. 82 </w:t>
      </w:r>
      <w:proofErr w:type="spellStart"/>
      <w:r w:rsidRPr="00165E10">
        <w:rPr>
          <w:rFonts w:ascii="Segoe UI" w:hAnsi="Segoe UI" w:cs="Segoe UI"/>
          <w:color w:val="444444"/>
          <w:sz w:val="20"/>
          <w:szCs w:val="20"/>
        </w:rPr>
        <w:t>pcap</w:t>
      </w:r>
      <w:proofErr w:type="spellEnd"/>
      <w:r w:rsidRPr="00165E10">
        <w:rPr>
          <w:rFonts w:ascii="Segoe UI" w:hAnsi="Segoe UI" w:cs="Segoe UI"/>
          <w:color w:val="444444"/>
          <w:sz w:val="20"/>
          <w:szCs w:val="20"/>
        </w:rPr>
        <w:t>:</w:t>
      </w:r>
    </w:p>
    <w:p w14:paraId="7A052249"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“Para los criterios de juicios de valor (SOBRE 2): No superior a 30 páginas (incluyendo descripción general y </w:t>
      </w:r>
      <w:proofErr w:type="spellStart"/>
      <w:r w:rsidRPr="00165E10">
        <w:rPr>
          <w:rFonts w:ascii="Segoe UI" w:hAnsi="Segoe UI" w:cs="Segoe UI"/>
          <w:color w:val="444444"/>
          <w:sz w:val="20"/>
          <w:szCs w:val="20"/>
        </w:rPr>
        <w:t>OTs</w:t>
      </w:r>
      <w:proofErr w:type="spellEnd"/>
      <w:r w:rsidRPr="00165E10">
        <w:rPr>
          <w:rFonts w:ascii="Segoe UI" w:hAnsi="Segoe UI" w:cs="Segoe UI"/>
          <w:color w:val="444444"/>
          <w:sz w:val="20"/>
          <w:szCs w:val="20"/>
        </w:rPr>
        <w:t>).”</w:t>
      </w:r>
    </w:p>
    <w:p w14:paraId="32014973"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"En general, se valorará la sistematización y eficiencia en el número de folios empleados en la confección de la oferta técnica y su concreción, considerándose suficiente una oferta que no supere las 26 páginas a una sola cara, incluyendo la parte de órdenes de trabajo"</w:t>
      </w:r>
    </w:p>
    <w:p w14:paraId="40E0779C"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 xml:space="preserve">El límite de páginas correcto es de 30 páginas, incluyendo la descripción general y </w:t>
      </w:r>
      <w:proofErr w:type="spellStart"/>
      <w:r w:rsidRPr="00524F9F">
        <w:rPr>
          <w:rFonts w:ascii="Segoe UI" w:hAnsi="Segoe UI" w:cs="Segoe UI"/>
          <w:color w:val="156082" w:themeColor="accent1"/>
          <w:sz w:val="20"/>
          <w:szCs w:val="20"/>
        </w:rPr>
        <w:t>OTs</w:t>
      </w:r>
      <w:proofErr w:type="spellEnd"/>
      <w:r w:rsidRPr="00524F9F">
        <w:rPr>
          <w:rFonts w:ascii="Segoe UI" w:hAnsi="Segoe UI" w:cs="Segoe UI"/>
          <w:color w:val="156082" w:themeColor="accent1"/>
          <w:sz w:val="20"/>
          <w:szCs w:val="20"/>
        </w:rPr>
        <w:t>.</w:t>
      </w:r>
    </w:p>
    <w:p w14:paraId="2A4765EA" w14:textId="77777777" w:rsidR="00524F9F" w:rsidRDefault="00524F9F" w:rsidP="00165E10">
      <w:pPr>
        <w:jc w:val="both"/>
        <w:rPr>
          <w:rFonts w:ascii="Segoe UI" w:hAnsi="Segoe UI" w:cs="Segoe UI"/>
          <w:color w:val="444444"/>
          <w:sz w:val="20"/>
          <w:szCs w:val="20"/>
        </w:rPr>
      </w:pPr>
    </w:p>
    <w:p w14:paraId="176284BB" w14:textId="624C7593"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Alcance del servicio: en el pliego técnico se especifican una serie de condiciones que entendemos no entraría dentro del alcance de una oficina de proyectos y por ello necesitamos confirmar si se trata de un error.</w:t>
      </w:r>
    </w:p>
    <w:p w14:paraId="398AB9B3"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Pág. 9“Instalación en el entorno de Desarrollo de la empresa adjudicataria · La empresa adjudicataria estará obligada a montar una integración con el entorno de desarrollo de los diferentes clientes y su propio entorno de desarrollo. · Instalación en entorno de Pruebas de la empresa adjudicataria. · Análisis y control de la aplicación por parte de la empresa.”</w:t>
      </w:r>
    </w:p>
    <w:p w14:paraId="1A02D19C" w14:textId="77777777" w:rsid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lastRenderedPageBreak/>
        <w:t xml:space="preserve">Pág. 10 “Como se ha indicado anteriormente, el parque de sistemas de información consolidados puede sufrir cambios. Por ello las </w:t>
      </w:r>
      <w:proofErr w:type="gramStart"/>
      <w:r w:rsidRPr="00165E10">
        <w:rPr>
          <w:rFonts w:ascii="Segoe UI" w:hAnsi="Segoe UI" w:cs="Segoe UI"/>
          <w:color w:val="444444"/>
          <w:sz w:val="20"/>
          <w:szCs w:val="20"/>
        </w:rPr>
        <w:t>ofertas  presentadas</w:t>
      </w:r>
      <w:proofErr w:type="gramEnd"/>
      <w:r w:rsidRPr="00165E10">
        <w:rPr>
          <w:rFonts w:ascii="Segoe UI" w:hAnsi="Segoe UI" w:cs="Segoe UI"/>
          <w:color w:val="444444"/>
          <w:sz w:val="20"/>
          <w:szCs w:val="20"/>
        </w:rPr>
        <w:t xml:space="preserve"> deberán detallar el procedimiento técnico a seguir y los compromisos en la incorporación o baja de sistemas de información. El plazo para la incorporación de sistemas en ningún caso podrá superar 1 mes natural. La incorporación no afectará a los sistemas desarrollados en el ámbito del presente contrato, cuya incorporación debe ser inmediata y automática.”</w:t>
      </w:r>
    </w:p>
    <w:p w14:paraId="1DCF7992"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Correcto, estos servicios no entrarían dentro del alcance de la oficina de proyectos, por lo que se trata de un error del PPT.</w:t>
      </w:r>
    </w:p>
    <w:p w14:paraId="79300F61" w14:textId="77777777" w:rsidR="00165E10" w:rsidRPr="00165E10" w:rsidRDefault="00165E10" w:rsidP="00165E10">
      <w:pPr>
        <w:jc w:val="both"/>
        <w:rPr>
          <w:rFonts w:ascii="Segoe UI" w:hAnsi="Segoe UI" w:cs="Segoe UI"/>
          <w:color w:val="444444"/>
          <w:sz w:val="20"/>
          <w:szCs w:val="20"/>
        </w:rPr>
      </w:pPr>
    </w:p>
    <w:p w14:paraId="43CB07E8"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Valoración certificaciones. Confirmar si se valoran las certificaciones de un solo recurso o del conjunto de todo el equipo.</w:t>
      </w:r>
    </w:p>
    <w:p w14:paraId="5EFB18EF"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En pág. 83 del </w:t>
      </w:r>
      <w:proofErr w:type="spellStart"/>
      <w:r w:rsidRPr="00165E10">
        <w:rPr>
          <w:rFonts w:ascii="Segoe UI" w:hAnsi="Segoe UI" w:cs="Segoe UI"/>
          <w:color w:val="444444"/>
          <w:sz w:val="20"/>
          <w:szCs w:val="20"/>
        </w:rPr>
        <w:t>pcap</w:t>
      </w:r>
      <w:proofErr w:type="spellEnd"/>
      <w:r w:rsidRPr="00165E10">
        <w:rPr>
          <w:rFonts w:ascii="Segoe UI" w:hAnsi="Segoe UI" w:cs="Segoe UI"/>
          <w:color w:val="444444"/>
          <w:sz w:val="20"/>
          <w:szCs w:val="20"/>
        </w:rPr>
        <w:t xml:space="preserve"> se menciona “calculándose esta para un único recurso del perfil superior”</w:t>
      </w:r>
    </w:p>
    <w:p w14:paraId="61F877DE" w14:textId="70FDBBD7" w:rsidR="00165E10" w:rsidRPr="00165E10" w:rsidRDefault="00165E10" w:rsidP="00165E10">
      <w:pPr>
        <w:jc w:val="both"/>
        <w:rPr>
          <w:rFonts w:ascii="Segoe UI" w:hAnsi="Segoe UI" w:cs="Segoe UI"/>
          <w:color w:val="444444"/>
          <w:sz w:val="20"/>
          <w:szCs w:val="20"/>
        </w:rPr>
      </w:pPr>
      <w:r w:rsidRPr="00165E10">
        <w:rPr>
          <w:rFonts w:ascii="Segoe UI" w:hAnsi="Segoe UI" w:cs="Segoe UI"/>
          <w:noProof/>
          <w:color w:val="444444"/>
          <w:sz w:val="20"/>
          <w:szCs w:val="20"/>
        </w:rPr>
        <w:drawing>
          <wp:inline distT="0" distB="0" distL="0" distR="0" wp14:anchorId="286248F5" wp14:editId="31546F4F">
            <wp:extent cx="5400040" cy="1153795"/>
            <wp:effectExtent l="0" t="0" r="10160" b="8255"/>
            <wp:docPr id="1101813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00040" cy="1153795"/>
                    </a:xfrm>
                    <a:prstGeom prst="rect">
                      <a:avLst/>
                    </a:prstGeom>
                    <a:noFill/>
                    <a:ln>
                      <a:noFill/>
                    </a:ln>
                  </pic:spPr>
                </pic:pic>
              </a:graphicData>
            </a:graphic>
          </wp:inline>
        </w:drawing>
      </w:r>
    </w:p>
    <w:p w14:paraId="141B60D5"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 xml:space="preserve">En pág. 89 del </w:t>
      </w:r>
      <w:proofErr w:type="spellStart"/>
      <w:r w:rsidRPr="00165E10">
        <w:rPr>
          <w:rFonts w:ascii="Segoe UI" w:hAnsi="Segoe UI" w:cs="Segoe UI"/>
          <w:color w:val="444444"/>
          <w:sz w:val="20"/>
          <w:szCs w:val="20"/>
        </w:rPr>
        <w:t>pcap</w:t>
      </w:r>
      <w:proofErr w:type="spellEnd"/>
      <w:r w:rsidRPr="00165E10">
        <w:rPr>
          <w:rFonts w:ascii="Segoe UI" w:hAnsi="Segoe UI" w:cs="Segoe UI"/>
          <w:color w:val="444444"/>
          <w:sz w:val="20"/>
          <w:szCs w:val="20"/>
        </w:rPr>
        <w:t xml:space="preserve"> se menciona “Criterio 5º. Mejora de la Solvencia Técnica Exigida (Certificaciones)</w:t>
      </w:r>
    </w:p>
    <w:p w14:paraId="795E9568"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La puntuación vendrá determinada por el número de certificaciones profesionales adicionales aportadas</w:t>
      </w:r>
    </w:p>
    <w:p w14:paraId="3C96A24E" w14:textId="77777777" w:rsidR="00165E10" w:rsidRP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por los recursos del equipo de trabajo inicial, e incluidas como Anexo V en el PPT asociado a la presente</w:t>
      </w:r>
    </w:p>
    <w:p w14:paraId="79DD56FC" w14:textId="77777777" w:rsidR="00165E10" w:rsidRDefault="00165E10" w:rsidP="00165E10">
      <w:pPr>
        <w:jc w:val="both"/>
        <w:rPr>
          <w:rFonts w:ascii="Segoe UI" w:hAnsi="Segoe UI" w:cs="Segoe UI"/>
          <w:color w:val="444444"/>
          <w:sz w:val="20"/>
          <w:szCs w:val="20"/>
        </w:rPr>
      </w:pPr>
      <w:r w:rsidRPr="00165E10">
        <w:rPr>
          <w:rFonts w:ascii="Segoe UI" w:hAnsi="Segoe UI" w:cs="Segoe UI"/>
          <w:color w:val="444444"/>
          <w:sz w:val="20"/>
          <w:szCs w:val="20"/>
        </w:rPr>
        <w:t>licitación, calculándose esta para cada uno de los recursos.”</w:t>
      </w:r>
    </w:p>
    <w:p w14:paraId="0314F6EF" w14:textId="77777777" w:rsidR="00524F9F" w:rsidRPr="00524F9F" w:rsidRDefault="00524F9F" w:rsidP="00524F9F">
      <w:pPr>
        <w:spacing w:after="0" w:line="240" w:lineRule="auto"/>
        <w:jc w:val="both"/>
        <w:rPr>
          <w:rFonts w:ascii="Segoe UI" w:hAnsi="Segoe UI" w:cs="Segoe UI"/>
          <w:color w:val="156082" w:themeColor="accent1"/>
          <w:sz w:val="20"/>
          <w:szCs w:val="20"/>
        </w:rPr>
      </w:pPr>
      <w:r w:rsidRPr="00524F9F">
        <w:rPr>
          <w:rFonts w:ascii="Segoe UI" w:hAnsi="Segoe UI" w:cs="Segoe UI"/>
          <w:color w:val="156082" w:themeColor="accent1"/>
          <w:sz w:val="20"/>
          <w:szCs w:val="20"/>
        </w:rPr>
        <w:t>Se trata de un error en la página 89 del PCAP. El criterio se realizará sobre un único recurso del perfil superior.</w:t>
      </w:r>
    </w:p>
    <w:p w14:paraId="75176923" w14:textId="77777777" w:rsidR="00524F9F" w:rsidRDefault="00524F9F" w:rsidP="009A264B">
      <w:pPr>
        <w:rPr>
          <w:rFonts w:ascii="Segoe UI" w:hAnsi="Segoe UI" w:cs="Segoe UI"/>
          <w:b/>
          <w:bCs/>
          <w:color w:val="444444"/>
          <w:sz w:val="20"/>
          <w:szCs w:val="20"/>
          <w:u w:val="single"/>
        </w:rPr>
      </w:pPr>
    </w:p>
    <w:p w14:paraId="472A6D0D" w14:textId="66055193" w:rsidR="009A264B" w:rsidRPr="009A264B" w:rsidRDefault="009A264B" w:rsidP="009A264B">
      <w:pPr>
        <w:rPr>
          <w:rFonts w:ascii="Segoe UI" w:hAnsi="Segoe UI" w:cs="Segoe UI"/>
          <w:b/>
          <w:bCs/>
          <w:color w:val="444444"/>
          <w:sz w:val="20"/>
          <w:szCs w:val="20"/>
          <w:u w:val="single"/>
        </w:rPr>
      </w:pPr>
      <w:r w:rsidRPr="009A264B">
        <w:rPr>
          <w:rFonts w:ascii="Segoe UI" w:hAnsi="Segoe UI" w:cs="Segoe UI"/>
          <w:b/>
          <w:bCs/>
          <w:color w:val="444444"/>
          <w:sz w:val="20"/>
          <w:szCs w:val="20"/>
          <w:u w:val="single"/>
        </w:rPr>
        <w:t>CONSULTA 2</w:t>
      </w:r>
    </w:p>
    <w:p w14:paraId="361CA26C" w14:textId="77777777" w:rsidR="009A264B" w:rsidRPr="00165E10" w:rsidRDefault="009A264B" w:rsidP="00165E10">
      <w:pPr>
        <w:jc w:val="both"/>
        <w:rPr>
          <w:rFonts w:ascii="Segoe UI" w:hAnsi="Segoe UI" w:cs="Segoe UI"/>
          <w:color w:val="444444"/>
          <w:sz w:val="20"/>
          <w:szCs w:val="20"/>
        </w:rPr>
      </w:pPr>
    </w:p>
    <w:p w14:paraId="6092025D" w14:textId="77777777" w:rsidR="009A264B" w:rsidRDefault="009A264B" w:rsidP="009A264B">
      <w:pPr>
        <w:numPr>
          <w:ilvl w:val="0"/>
          <w:numId w:val="3"/>
        </w:num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Para abordar las órdenes de trabajo OT2 y OT4 necesitamos la siguiente información, relativa a la situación actual: </w:t>
      </w:r>
    </w:p>
    <w:p w14:paraId="68A54808" w14:textId="77777777" w:rsidR="009A264B" w:rsidRPr="009A264B" w:rsidRDefault="009A264B" w:rsidP="009A264B">
      <w:pPr>
        <w:spacing w:after="0" w:line="240" w:lineRule="auto"/>
        <w:ind w:left="360"/>
        <w:jc w:val="both"/>
        <w:rPr>
          <w:rFonts w:ascii="Segoe UI" w:hAnsi="Segoe UI" w:cs="Segoe UI"/>
          <w:color w:val="444444"/>
          <w:sz w:val="20"/>
          <w:szCs w:val="20"/>
        </w:rPr>
      </w:pPr>
    </w:p>
    <w:p w14:paraId="5C71A57E" w14:textId="77777777" w:rsid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OT2: Documentación de la infraestructura y arquitectura actual de </w:t>
      </w:r>
      <w:proofErr w:type="spellStart"/>
      <w:r w:rsidRPr="009A264B">
        <w:rPr>
          <w:rFonts w:ascii="Segoe UI" w:hAnsi="Segoe UI" w:cs="Segoe UI"/>
          <w:color w:val="444444"/>
          <w:sz w:val="20"/>
          <w:szCs w:val="20"/>
        </w:rPr>
        <w:t>GitLab</w:t>
      </w:r>
      <w:proofErr w:type="spellEnd"/>
      <w:r w:rsidRPr="009A264B">
        <w:rPr>
          <w:rFonts w:ascii="Segoe UI" w:hAnsi="Segoe UI" w:cs="Segoe UI"/>
          <w:color w:val="444444"/>
          <w:sz w:val="20"/>
          <w:szCs w:val="20"/>
        </w:rPr>
        <w:t xml:space="preserve">. Manual operacional de </w:t>
      </w:r>
      <w:proofErr w:type="spellStart"/>
      <w:r w:rsidRPr="009A264B">
        <w:rPr>
          <w:rFonts w:ascii="Segoe UI" w:hAnsi="Segoe UI" w:cs="Segoe UI"/>
          <w:color w:val="444444"/>
          <w:sz w:val="20"/>
          <w:szCs w:val="20"/>
        </w:rPr>
        <w:t>GitLab</w:t>
      </w:r>
      <w:proofErr w:type="spellEnd"/>
      <w:r w:rsidRPr="009A264B">
        <w:rPr>
          <w:rFonts w:ascii="Segoe UI" w:hAnsi="Segoe UI" w:cs="Segoe UI"/>
          <w:color w:val="444444"/>
          <w:sz w:val="20"/>
          <w:szCs w:val="20"/>
        </w:rPr>
        <w:t xml:space="preserve"> para entender los procesos de trabajo y los impactos de una migración en los sistemas y usuarios.</w:t>
      </w:r>
    </w:p>
    <w:p w14:paraId="127C7506" w14:textId="77777777" w:rsidR="00497F43" w:rsidRDefault="00497F43" w:rsidP="009A264B">
      <w:pPr>
        <w:spacing w:after="0" w:line="240" w:lineRule="auto"/>
        <w:jc w:val="both"/>
        <w:rPr>
          <w:rFonts w:ascii="Segoe UI" w:hAnsi="Segoe UI" w:cs="Segoe UI"/>
          <w:color w:val="444444"/>
          <w:sz w:val="20"/>
          <w:szCs w:val="20"/>
        </w:rPr>
      </w:pPr>
    </w:p>
    <w:p w14:paraId="36FFD568"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lastRenderedPageBreak/>
        <w:t xml:space="preserve">La arquitectura del </w:t>
      </w:r>
      <w:proofErr w:type="spellStart"/>
      <w:r w:rsidRPr="00497F43">
        <w:rPr>
          <w:rFonts w:ascii="Segoe UI" w:hAnsi="Segoe UI" w:cs="Segoe UI"/>
          <w:color w:val="156082" w:themeColor="accent1"/>
          <w:sz w:val="20"/>
          <w:szCs w:val="20"/>
        </w:rPr>
        <w:t>Gitlab</w:t>
      </w:r>
      <w:proofErr w:type="spellEnd"/>
      <w:r w:rsidRPr="00497F43">
        <w:rPr>
          <w:rFonts w:ascii="Segoe UI" w:hAnsi="Segoe UI" w:cs="Segoe UI"/>
          <w:color w:val="156082" w:themeColor="accent1"/>
          <w:sz w:val="20"/>
          <w:szCs w:val="20"/>
        </w:rPr>
        <w:t xml:space="preserve"> actual es la de referencia para menos de 1000 usuarios: </w:t>
      </w:r>
      <w:hyperlink r:id="rId9" w:history="1">
        <w:r w:rsidRPr="00497F43">
          <w:rPr>
            <w:rFonts w:ascii="Segoe UI" w:hAnsi="Segoe UI" w:cs="Segoe UI"/>
            <w:color w:val="156082" w:themeColor="accent1"/>
            <w:sz w:val="20"/>
            <w:szCs w:val="20"/>
          </w:rPr>
          <w:t>https://docs.gitlab.com/ee/administration/reference_architectures/1k_users.html</w:t>
        </w:r>
      </w:hyperlink>
    </w:p>
    <w:p w14:paraId="0FAACCBA"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w:t>
      </w:r>
    </w:p>
    <w:p w14:paraId="267CBC29"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xml:space="preserve">No existe actualmente un manual operacional de dicho </w:t>
      </w:r>
      <w:proofErr w:type="spellStart"/>
      <w:r w:rsidRPr="00497F43">
        <w:rPr>
          <w:rFonts w:ascii="Segoe UI" w:hAnsi="Segoe UI" w:cs="Segoe UI"/>
          <w:color w:val="156082" w:themeColor="accent1"/>
          <w:sz w:val="20"/>
          <w:szCs w:val="20"/>
        </w:rPr>
        <w:t>Gitlab</w:t>
      </w:r>
      <w:proofErr w:type="spellEnd"/>
      <w:r w:rsidRPr="00497F43">
        <w:rPr>
          <w:rFonts w:ascii="Segoe UI" w:hAnsi="Segoe UI" w:cs="Segoe UI"/>
          <w:color w:val="156082" w:themeColor="accent1"/>
          <w:sz w:val="20"/>
          <w:szCs w:val="20"/>
        </w:rPr>
        <w:t xml:space="preserve"> como tal, pero no creemos que sea necesario para realizar la propuesta de esta OT. Estas </w:t>
      </w:r>
      <w:proofErr w:type="spellStart"/>
      <w:r w:rsidRPr="00497F43">
        <w:rPr>
          <w:rFonts w:ascii="Segoe UI" w:hAnsi="Segoe UI" w:cs="Segoe UI"/>
          <w:color w:val="156082" w:themeColor="accent1"/>
          <w:sz w:val="20"/>
          <w:szCs w:val="20"/>
        </w:rPr>
        <w:t>OTs</w:t>
      </w:r>
      <w:proofErr w:type="spellEnd"/>
      <w:r w:rsidRPr="00497F43">
        <w:rPr>
          <w:rFonts w:ascii="Segoe UI" w:hAnsi="Segoe UI" w:cs="Segoe UI"/>
          <w:color w:val="156082" w:themeColor="accent1"/>
          <w:sz w:val="20"/>
          <w:szCs w:val="20"/>
        </w:rPr>
        <w:t xml:space="preserve"> tratan de obtener un enfoque general de como plantearía cada empresa estos trabajos, y precisamente uno de los temas principales de estas propuestas que deben plantear las empresas es la detección de posibles riesgos, su impacto, y estrategias de mitigación de </w:t>
      </w:r>
      <w:proofErr w:type="gramStart"/>
      <w:r w:rsidRPr="00497F43">
        <w:rPr>
          <w:rFonts w:ascii="Segoe UI" w:hAnsi="Segoe UI" w:cs="Segoe UI"/>
          <w:color w:val="156082" w:themeColor="accent1"/>
          <w:sz w:val="20"/>
          <w:szCs w:val="20"/>
        </w:rPr>
        <w:t>los mismos</w:t>
      </w:r>
      <w:proofErr w:type="gramEnd"/>
      <w:r w:rsidRPr="00497F43">
        <w:rPr>
          <w:rFonts w:ascii="Segoe UI" w:hAnsi="Segoe UI" w:cs="Segoe UI"/>
          <w:color w:val="156082" w:themeColor="accent1"/>
          <w:sz w:val="20"/>
          <w:szCs w:val="20"/>
        </w:rPr>
        <w:t xml:space="preserve">. </w:t>
      </w:r>
    </w:p>
    <w:p w14:paraId="272736B6" w14:textId="77777777" w:rsidR="00497F43" w:rsidRPr="009A264B" w:rsidRDefault="00497F43" w:rsidP="009A264B">
      <w:pPr>
        <w:spacing w:after="0" w:line="240" w:lineRule="auto"/>
        <w:jc w:val="both"/>
        <w:rPr>
          <w:rFonts w:ascii="Segoe UI" w:hAnsi="Segoe UI" w:cs="Segoe UI"/>
          <w:color w:val="444444"/>
          <w:sz w:val="20"/>
          <w:szCs w:val="20"/>
        </w:rPr>
      </w:pPr>
    </w:p>
    <w:p w14:paraId="0EE6A858" w14:textId="77777777" w:rsid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OT3: ¿Qué tipo de repositorio de usuarios tiene </w:t>
      </w:r>
      <w:proofErr w:type="spellStart"/>
      <w:r w:rsidRPr="009A264B">
        <w:rPr>
          <w:rFonts w:ascii="Segoe UI" w:hAnsi="Segoe UI" w:cs="Segoe UI"/>
          <w:color w:val="444444"/>
          <w:sz w:val="20"/>
          <w:szCs w:val="20"/>
        </w:rPr>
        <w:t>BandeJa</w:t>
      </w:r>
      <w:proofErr w:type="spellEnd"/>
      <w:r w:rsidRPr="009A264B">
        <w:rPr>
          <w:rFonts w:ascii="Segoe UI" w:hAnsi="Segoe UI" w:cs="Segoe UI"/>
          <w:color w:val="444444"/>
          <w:sz w:val="20"/>
          <w:szCs w:val="20"/>
        </w:rPr>
        <w:t xml:space="preserve"> (BBDD, Directorio Activo, LDAP u otros</w:t>
      </w:r>
      <w:proofErr w:type="gramStart"/>
      <w:r w:rsidRPr="009A264B">
        <w:rPr>
          <w:rFonts w:ascii="Segoe UI" w:hAnsi="Segoe UI" w:cs="Segoe UI"/>
          <w:color w:val="444444"/>
          <w:sz w:val="20"/>
          <w:szCs w:val="20"/>
        </w:rPr>
        <w:t>)?¿</w:t>
      </w:r>
      <w:proofErr w:type="gramEnd"/>
      <w:r w:rsidRPr="009A264B">
        <w:rPr>
          <w:rFonts w:ascii="Segoe UI" w:hAnsi="Segoe UI" w:cs="Segoe UI"/>
          <w:color w:val="444444"/>
          <w:sz w:val="20"/>
          <w:szCs w:val="20"/>
        </w:rPr>
        <w:t xml:space="preserve">Para la integración existen </w:t>
      </w:r>
      <w:proofErr w:type="spellStart"/>
      <w:r w:rsidRPr="009A264B">
        <w:rPr>
          <w:rFonts w:ascii="Segoe UI" w:hAnsi="Segoe UI" w:cs="Segoe UI"/>
          <w:color w:val="444444"/>
          <w:sz w:val="20"/>
          <w:szCs w:val="20"/>
        </w:rPr>
        <w:t>webservices</w:t>
      </w:r>
      <w:proofErr w:type="spellEnd"/>
      <w:r w:rsidRPr="009A264B">
        <w:rPr>
          <w:rFonts w:ascii="Segoe UI" w:hAnsi="Segoe UI" w:cs="Segoe UI"/>
          <w:color w:val="444444"/>
          <w:sz w:val="20"/>
          <w:szCs w:val="20"/>
        </w:rPr>
        <w:t xml:space="preserve"> publicados por </w:t>
      </w:r>
      <w:proofErr w:type="spellStart"/>
      <w:r w:rsidRPr="009A264B">
        <w:rPr>
          <w:rFonts w:ascii="Segoe UI" w:hAnsi="Segoe UI" w:cs="Segoe UI"/>
          <w:color w:val="444444"/>
          <w:sz w:val="20"/>
          <w:szCs w:val="20"/>
        </w:rPr>
        <w:t>BandeJa</w:t>
      </w:r>
      <w:proofErr w:type="spellEnd"/>
      <w:r w:rsidRPr="009A264B">
        <w:rPr>
          <w:rFonts w:ascii="Segoe UI" w:hAnsi="Segoe UI" w:cs="Segoe UI"/>
          <w:color w:val="444444"/>
          <w:sz w:val="20"/>
          <w:szCs w:val="20"/>
        </w:rPr>
        <w:t>?</w:t>
      </w:r>
    </w:p>
    <w:p w14:paraId="67CE624C" w14:textId="77777777" w:rsidR="00497F43" w:rsidRDefault="00497F43" w:rsidP="009A264B">
      <w:pPr>
        <w:spacing w:after="0" w:line="240" w:lineRule="auto"/>
        <w:jc w:val="both"/>
        <w:rPr>
          <w:rFonts w:ascii="Segoe UI" w:hAnsi="Segoe UI" w:cs="Segoe UI"/>
          <w:color w:val="444444"/>
          <w:sz w:val="20"/>
          <w:szCs w:val="20"/>
        </w:rPr>
      </w:pPr>
    </w:p>
    <w:p w14:paraId="248DC461"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Las identidades de GUIA se almacenan en una BBDD relacional propia.</w:t>
      </w:r>
    </w:p>
    <w:p w14:paraId="6DB37C53"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w:t>
      </w:r>
    </w:p>
    <w:p w14:paraId="19B57A1C"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Respecto a la existencia o no de WS por parte de BANDEJA, consideramos que no sería necesario saber esto de antemano para realizar la propuesta a esta OT. Como en la anterior, se trata de obtener un enfoque general de cómo plantearía cada empresa este tipo de trabajos, partiendo del desconocimiento técnico que la Oficina Técnica tendría sobre cada una de las nuevas herramientas que se van planteando integrar en GUIA.</w:t>
      </w:r>
    </w:p>
    <w:p w14:paraId="621A44AF"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w:t>
      </w:r>
    </w:p>
    <w:p w14:paraId="41D4FC14" w14:textId="77777777" w:rsid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OT4: Sobre qué tipo de plataforma PHP debemos estudiar el caso, ya que la solución técnica es diferente si es Drupal, </w:t>
      </w:r>
      <w:proofErr w:type="spellStart"/>
      <w:r w:rsidRPr="009A264B">
        <w:rPr>
          <w:rFonts w:ascii="Segoe UI" w:hAnsi="Segoe UI" w:cs="Segoe UI"/>
          <w:color w:val="444444"/>
          <w:sz w:val="20"/>
          <w:szCs w:val="20"/>
        </w:rPr>
        <w:t>Wordpress</w:t>
      </w:r>
      <w:proofErr w:type="spellEnd"/>
      <w:r w:rsidRPr="009A264B">
        <w:rPr>
          <w:rFonts w:ascii="Segoe UI" w:hAnsi="Segoe UI" w:cs="Segoe UI"/>
          <w:color w:val="444444"/>
          <w:sz w:val="20"/>
          <w:szCs w:val="20"/>
        </w:rPr>
        <w:t>, Moodle, etc. Documentación de la infraestructura y arquitectura actual del sistema.</w:t>
      </w:r>
    </w:p>
    <w:p w14:paraId="0DC62D30" w14:textId="77777777" w:rsidR="00497F43" w:rsidRDefault="00497F43" w:rsidP="009A264B">
      <w:pPr>
        <w:spacing w:after="0" w:line="240" w:lineRule="auto"/>
        <w:jc w:val="both"/>
        <w:rPr>
          <w:rFonts w:ascii="Segoe UI" w:hAnsi="Segoe UI" w:cs="Segoe UI"/>
          <w:color w:val="444444"/>
          <w:sz w:val="20"/>
          <w:szCs w:val="20"/>
        </w:rPr>
      </w:pPr>
    </w:p>
    <w:p w14:paraId="44C07F0F"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xml:space="preserve">El enfoque de la OT no se refiere a ninguna de etas plataformas concretas, sino que debe plantearse para un desarrollo / aplicación PHP general (por ejemplo, basado en PHP 8.2), que tenga su servicio de caché con </w:t>
      </w:r>
      <w:proofErr w:type="spellStart"/>
      <w:r w:rsidRPr="00497F43">
        <w:rPr>
          <w:rFonts w:ascii="Segoe UI" w:hAnsi="Segoe UI" w:cs="Segoe UI"/>
          <w:color w:val="156082" w:themeColor="accent1"/>
          <w:sz w:val="20"/>
          <w:szCs w:val="20"/>
        </w:rPr>
        <w:t>Memcached</w:t>
      </w:r>
      <w:proofErr w:type="spellEnd"/>
      <w:r w:rsidRPr="00497F43">
        <w:rPr>
          <w:rFonts w:ascii="Segoe UI" w:hAnsi="Segoe UI" w:cs="Segoe UI"/>
          <w:color w:val="156082" w:themeColor="accent1"/>
          <w:sz w:val="20"/>
          <w:szCs w:val="20"/>
        </w:rPr>
        <w:t xml:space="preserve">, para pasarlo a Redis. Se trata de obtener un enfoque general de cómo plantearía cada empresa esta migración, qué se debería tener en cuenta, </w:t>
      </w:r>
      <w:proofErr w:type="spellStart"/>
      <w:r w:rsidRPr="00497F43">
        <w:rPr>
          <w:rFonts w:ascii="Segoe UI" w:hAnsi="Segoe UI" w:cs="Segoe UI"/>
          <w:color w:val="156082" w:themeColor="accent1"/>
          <w:sz w:val="20"/>
          <w:szCs w:val="20"/>
        </w:rPr>
        <w:t>etc</w:t>
      </w:r>
      <w:proofErr w:type="spellEnd"/>
      <w:r w:rsidRPr="00497F43">
        <w:rPr>
          <w:rFonts w:ascii="Segoe UI" w:hAnsi="Segoe UI" w:cs="Segoe UI"/>
          <w:color w:val="156082" w:themeColor="accent1"/>
          <w:sz w:val="20"/>
          <w:szCs w:val="20"/>
        </w:rPr>
        <w:t>, para comprobar el conocimiento de estos temas que tiene cada empresa.</w:t>
      </w:r>
    </w:p>
    <w:p w14:paraId="166A9ED3" w14:textId="77777777" w:rsidR="00497F43" w:rsidRPr="009A264B" w:rsidRDefault="00497F43" w:rsidP="009A264B">
      <w:pPr>
        <w:spacing w:after="0" w:line="240" w:lineRule="auto"/>
        <w:jc w:val="both"/>
        <w:rPr>
          <w:rFonts w:ascii="Segoe UI" w:hAnsi="Segoe UI" w:cs="Segoe UI"/>
          <w:color w:val="444444"/>
          <w:sz w:val="20"/>
          <w:szCs w:val="20"/>
        </w:rPr>
      </w:pPr>
    </w:p>
    <w:p w14:paraId="3CF2671C" w14:textId="77777777" w:rsidR="009A264B" w:rsidRDefault="009A264B" w:rsidP="009A264B">
      <w:pPr>
        <w:numPr>
          <w:ilvl w:val="0"/>
          <w:numId w:val="3"/>
        </w:num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Adicionalmente tenemos dudas sobre los criterios de baremación:</w:t>
      </w:r>
    </w:p>
    <w:p w14:paraId="75571786" w14:textId="77777777" w:rsidR="009A264B" w:rsidRPr="009A264B" w:rsidRDefault="009A264B" w:rsidP="009A264B">
      <w:pPr>
        <w:spacing w:after="0" w:line="240" w:lineRule="auto"/>
        <w:ind w:left="720"/>
        <w:jc w:val="both"/>
        <w:rPr>
          <w:rFonts w:ascii="Segoe UI" w:hAnsi="Segoe UI" w:cs="Segoe UI"/>
          <w:color w:val="444444"/>
          <w:sz w:val="20"/>
          <w:szCs w:val="20"/>
        </w:rPr>
      </w:pPr>
    </w:p>
    <w:p w14:paraId="3A6A71D7" w14:textId="77777777" w:rsid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¿Cuál es el criterio de baremación de la OT3? No viene descrito en el pliego (página 39 del PPT), a diferencia del resto de </w:t>
      </w:r>
      <w:proofErr w:type="spellStart"/>
      <w:r w:rsidRPr="009A264B">
        <w:rPr>
          <w:rFonts w:ascii="Segoe UI" w:hAnsi="Segoe UI" w:cs="Segoe UI"/>
          <w:color w:val="444444"/>
          <w:sz w:val="20"/>
          <w:szCs w:val="20"/>
        </w:rPr>
        <w:t>OTs</w:t>
      </w:r>
      <w:proofErr w:type="spellEnd"/>
      <w:r w:rsidRPr="009A264B">
        <w:rPr>
          <w:rFonts w:ascii="Segoe UI" w:hAnsi="Segoe UI" w:cs="Segoe UI"/>
          <w:color w:val="444444"/>
          <w:sz w:val="20"/>
          <w:szCs w:val="20"/>
        </w:rPr>
        <w:t xml:space="preserve"> donde sí se especifica cómo se bareman los enfoques dados a las propuestas. </w:t>
      </w:r>
    </w:p>
    <w:p w14:paraId="055C940C" w14:textId="77777777" w:rsidR="00497F43" w:rsidRDefault="00497F43" w:rsidP="009A264B">
      <w:pPr>
        <w:spacing w:after="0" w:line="240" w:lineRule="auto"/>
        <w:jc w:val="both"/>
        <w:rPr>
          <w:rFonts w:ascii="Segoe UI" w:hAnsi="Segoe UI" w:cs="Segoe UI"/>
          <w:color w:val="444444"/>
          <w:sz w:val="20"/>
          <w:szCs w:val="20"/>
        </w:rPr>
      </w:pPr>
    </w:p>
    <w:p w14:paraId="1A48D014"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xml:space="preserve">Es cierto que no se han incluido, por error, los baremos de esta OT, aunque irían enfocados en la misma línea de otras </w:t>
      </w:r>
      <w:proofErr w:type="spellStart"/>
      <w:r w:rsidRPr="00497F43">
        <w:rPr>
          <w:rFonts w:ascii="Segoe UI" w:hAnsi="Segoe UI" w:cs="Segoe UI"/>
          <w:color w:val="156082" w:themeColor="accent1"/>
          <w:sz w:val="20"/>
          <w:szCs w:val="20"/>
        </w:rPr>
        <w:t>OTs</w:t>
      </w:r>
      <w:proofErr w:type="spellEnd"/>
      <w:r w:rsidRPr="00497F43">
        <w:rPr>
          <w:rFonts w:ascii="Segoe UI" w:hAnsi="Segoe UI" w:cs="Segoe UI"/>
          <w:color w:val="156082" w:themeColor="accent1"/>
          <w:sz w:val="20"/>
          <w:szCs w:val="20"/>
        </w:rPr>
        <w:t xml:space="preserve"> similares:</w:t>
      </w:r>
    </w:p>
    <w:p w14:paraId="766347E9"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Análisis de las necesidades del servicio</w:t>
      </w:r>
    </w:p>
    <w:p w14:paraId="59CA9BC5"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Revisión de los trabajos propuestos</w:t>
      </w:r>
    </w:p>
    <w:p w14:paraId="4CC6C495"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Propuesta de plan de pruebas adecuado para la verificación de la correcta integración</w:t>
      </w:r>
    </w:p>
    <w:p w14:paraId="13F11B61" w14:textId="77777777" w:rsidR="00497F43" w:rsidRPr="009A264B" w:rsidRDefault="00497F43" w:rsidP="009A264B">
      <w:pPr>
        <w:spacing w:after="0" w:line="240" w:lineRule="auto"/>
        <w:jc w:val="both"/>
        <w:rPr>
          <w:rFonts w:ascii="Segoe UI" w:hAnsi="Segoe UI" w:cs="Segoe UI"/>
          <w:color w:val="444444"/>
          <w:sz w:val="20"/>
          <w:szCs w:val="20"/>
        </w:rPr>
      </w:pPr>
    </w:p>
    <w:p w14:paraId="209E28B0" w14:textId="77777777" w:rsid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En relación con el criterio de baremación de la OT4, no comprendemos los métodos de baremación, ya que consideramos que los siguientes puntos no deberían formar parte del enfoque a aportar como respuesta a la OT, sino del trabajo en sí mismo que habría que desarrollar en el supuesto de la adjudicación del contrato y aprobación de la correspondiente OT bajo el marco de dicho contrato: </w:t>
      </w:r>
    </w:p>
    <w:p w14:paraId="73C0D747" w14:textId="77777777" w:rsidR="009A264B" w:rsidRPr="009A264B" w:rsidRDefault="009A264B" w:rsidP="009A264B">
      <w:pPr>
        <w:spacing w:after="0" w:line="240" w:lineRule="auto"/>
        <w:jc w:val="both"/>
        <w:rPr>
          <w:rFonts w:ascii="Segoe UI" w:hAnsi="Segoe UI" w:cs="Segoe UI"/>
          <w:color w:val="444444"/>
          <w:sz w:val="20"/>
          <w:szCs w:val="20"/>
        </w:rPr>
      </w:pPr>
    </w:p>
    <w:p w14:paraId="6E8BAAC5" w14:textId="77777777" w:rsidR="009A264B" w:rsidRPr="009A264B" w:rsidRDefault="009A264B" w:rsidP="009A264B">
      <w:pPr>
        <w:numPr>
          <w:ilvl w:val="2"/>
          <w:numId w:val="3"/>
        </w:num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Manual de instalación y configuraciones de los distintos componentes que se proponen como solución.</w:t>
      </w:r>
    </w:p>
    <w:p w14:paraId="7F2348AA" w14:textId="77777777" w:rsidR="009A264B" w:rsidRPr="009A264B" w:rsidRDefault="009A264B" w:rsidP="009A264B">
      <w:pPr>
        <w:numPr>
          <w:ilvl w:val="2"/>
          <w:numId w:val="3"/>
        </w:num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lastRenderedPageBreak/>
        <w:t>Ficheros de configuración necesarios para realizar la migración.</w:t>
      </w:r>
    </w:p>
    <w:p w14:paraId="07A7A0C4" w14:textId="77777777" w:rsidR="009A264B" w:rsidRDefault="009A264B" w:rsidP="009A264B">
      <w:pPr>
        <w:numPr>
          <w:ilvl w:val="2"/>
          <w:numId w:val="3"/>
        </w:num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Plan de pruebas de aceptación de infraestructura.</w:t>
      </w:r>
    </w:p>
    <w:p w14:paraId="1FF0E4DF" w14:textId="77777777" w:rsidR="009A264B" w:rsidRPr="009A264B" w:rsidRDefault="009A264B" w:rsidP="009A264B">
      <w:pPr>
        <w:spacing w:after="0" w:line="240" w:lineRule="auto"/>
        <w:ind w:left="2160"/>
        <w:jc w:val="both"/>
        <w:rPr>
          <w:rFonts w:ascii="Segoe UI" w:hAnsi="Segoe UI" w:cs="Segoe UI"/>
          <w:color w:val="444444"/>
          <w:sz w:val="20"/>
          <w:szCs w:val="20"/>
        </w:rPr>
      </w:pPr>
    </w:p>
    <w:p w14:paraId="44CF2E2F" w14:textId="77777777" w:rsidR="009A264B" w:rsidRPr="009A264B" w:rsidRDefault="009A264B" w:rsidP="009A264B">
      <w:pPr>
        <w:spacing w:after="0" w:line="240" w:lineRule="auto"/>
        <w:jc w:val="both"/>
        <w:rPr>
          <w:rFonts w:ascii="Segoe UI" w:hAnsi="Segoe UI" w:cs="Segoe UI"/>
          <w:color w:val="444444"/>
          <w:sz w:val="20"/>
          <w:szCs w:val="20"/>
        </w:rPr>
      </w:pPr>
      <w:r w:rsidRPr="009A264B">
        <w:rPr>
          <w:rFonts w:ascii="Segoe UI" w:hAnsi="Segoe UI" w:cs="Segoe UI"/>
          <w:color w:val="444444"/>
          <w:sz w:val="20"/>
          <w:szCs w:val="20"/>
        </w:rPr>
        <w:t xml:space="preserve">¿Nos pueden aclarar que se espera al respecto de estos puntos? </w:t>
      </w:r>
    </w:p>
    <w:p w14:paraId="5B2B96A4" w14:textId="77777777" w:rsidR="009A264B" w:rsidRPr="009A264B" w:rsidRDefault="009A264B" w:rsidP="009A264B">
      <w:pPr>
        <w:spacing w:after="0" w:line="240" w:lineRule="auto"/>
        <w:jc w:val="both"/>
        <w:rPr>
          <w:rFonts w:ascii="Segoe UI" w:hAnsi="Segoe UI" w:cs="Segoe UI"/>
          <w:color w:val="444444"/>
          <w:sz w:val="20"/>
          <w:szCs w:val="20"/>
        </w:rPr>
      </w:pPr>
    </w:p>
    <w:p w14:paraId="1890A9B0"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Es cierto que no se entiende correctamente con esta descripción el alcance de los entregables en la propuesta. Una mejor redacción de los temas esperados sería:</w:t>
      </w:r>
    </w:p>
    <w:p w14:paraId="00CA80BC"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Índice de contenidos del manual y configuraciones propuestos</w:t>
      </w:r>
    </w:p>
    <w:p w14:paraId="73B95DD2" w14:textId="77777777" w:rsidR="00497F43" w:rsidRP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 xml:space="preserve">Relación de ficheros de configuración (relativos a </w:t>
      </w:r>
      <w:proofErr w:type="spellStart"/>
      <w:r w:rsidRPr="00497F43">
        <w:rPr>
          <w:rFonts w:ascii="Segoe UI" w:hAnsi="Segoe UI" w:cs="Segoe UI"/>
          <w:color w:val="156082" w:themeColor="accent1"/>
          <w:sz w:val="20"/>
          <w:szCs w:val="20"/>
        </w:rPr>
        <w:t>Memcached</w:t>
      </w:r>
      <w:proofErr w:type="spellEnd"/>
      <w:r w:rsidRPr="00497F43">
        <w:rPr>
          <w:rFonts w:ascii="Segoe UI" w:hAnsi="Segoe UI" w:cs="Segoe UI"/>
          <w:color w:val="156082" w:themeColor="accent1"/>
          <w:sz w:val="20"/>
          <w:szCs w:val="20"/>
        </w:rPr>
        <w:t xml:space="preserve"> y Redis) que involucrarían estos trabajos</w:t>
      </w:r>
    </w:p>
    <w:p w14:paraId="295143F8" w14:textId="77777777" w:rsidR="00497F43" w:rsidRDefault="00497F43" w:rsidP="00497F43">
      <w:pPr>
        <w:spacing w:after="0" w:line="240" w:lineRule="auto"/>
        <w:jc w:val="both"/>
        <w:rPr>
          <w:rFonts w:ascii="Segoe UI" w:hAnsi="Segoe UI" w:cs="Segoe UI"/>
          <w:color w:val="156082" w:themeColor="accent1"/>
          <w:sz w:val="20"/>
          <w:szCs w:val="20"/>
        </w:rPr>
      </w:pPr>
      <w:r w:rsidRPr="00497F43">
        <w:rPr>
          <w:rFonts w:ascii="Segoe UI" w:hAnsi="Segoe UI" w:cs="Segoe UI"/>
          <w:color w:val="156082" w:themeColor="accent1"/>
          <w:sz w:val="20"/>
          <w:szCs w:val="20"/>
        </w:rPr>
        <w:t>Propuesta de plan de pruebas adecuado para la verificación del correcto funcionamiento tras la migración</w:t>
      </w:r>
    </w:p>
    <w:p w14:paraId="179FDA49" w14:textId="77777777" w:rsidR="00EA41BA" w:rsidRDefault="00EA41BA" w:rsidP="00497F43">
      <w:pPr>
        <w:spacing w:after="0" w:line="240" w:lineRule="auto"/>
        <w:jc w:val="both"/>
        <w:rPr>
          <w:rFonts w:ascii="Segoe UI" w:hAnsi="Segoe UI" w:cs="Segoe UI"/>
          <w:color w:val="156082" w:themeColor="accent1"/>
          <w:sz w:val="20"/>
          <w:szCs w:val="20"/>
        </w:rPr>
      </w:pPr>
    </w:p>
    <w:p w14:paraId="2D15F64D" w14:textId="78649711" w:rsidR="00EA41BA" w:rsidRPr="00EA41BA" w:rsidRDefault="00EA41BA" w:rsidP="00EA41BA">
      <w:pPr>
        <w:rPr>
          <w:rFonts w:ascii="Segoe UI" w:hAnsi="Segoe UI" w:cs="Segoe UI"/>
          <w:b/>
          <w:bCs/>
          <w:color w:val="444444"/>
          <w:sz w:val="20"/>
          <w:szCs w:val="20"/>
          <w:u w:val="single"/>
        </w:rPr>
      </w:pPr>
      <w:r w:rsidRPr="00EA41BA">
        <w:rPr>
          <w:rFonts w:ascii="Segoe UI" w:hAnsi="Segoe UI" w:cs="Segoe UI"/>
          <w:b/>
          <w:bCs/>
          <w:color w:val="444444"/>
          <w:sz w:val="20"/>
          <w:szCs w:val="20"/>
          <w:u w:val="single"/>
        </w:rPr>
        <w:t>CONSULTA 3</w:t>
      </w:r>
    </w:p>
    <w:p w14:paraId="549A4DE5" w14:textId="77777777" w:rsidR="00EA41BA" w:rsidRPr="00430AB5" w:rsidRDefault="00EA41BA" w:rsidP="00EA41BA">
      <w:pPr>
        <w:pStyle w:val="Prrafodelista"/>
        <w:numPr>
          <w:ilvl w:val="0"/>
          <w:numId w:val="6"/>
        </w:numPr>
        <w:spacing w:after="0" w:line="240" w:lineRule="auto"/>
        <w:contextualSpacing w:val="0"/>
        <w:jc w:val="both"/>
        <w:rPr>
          <w:rFonts w:ascii="Segoe UI" w:hAnsi="Segoe UI" w:cs="Segoe UI"/>
          <w:b/>
          <w:bCs/>
          <w:color w:val="444444"/>
          <w:sz w:val="20"/>
          <w:szCs w:val="20"/>
        </w:rPr>
      </w:pPr>
      <w:r w:rsidRPr="00430AB5">
        <w:rPr>
          <w:rFonts w:ascii="Segoe UI" w:hAnsi="Segoe UI" w:cs="Segoe UI"/>
          <w:b/>
          <w:bCs/>
          <w:color w:val="444444"/>
          <w:sz w:val="20"/>
          <w:szCs w:val="20"/>
        </w:rPr>
        <w:t>PREGUNTA 1</w:t>
      </w:r>
    </w:p>
    <w:p w14:paraId="3EAB30D8"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 xml:space="preserve">Seguimos teniendo dudas en relación con la OT2: </w:t>
      </w:r>
    </w:p>
    <w:p w14:paraId="487DA277" w14:textId="77777777" w:rsidR="00EA41BA" w:rsidRPr="00EA41BA" w:rsidRDefault="00EA41BA" w:rsidP="00EA41BA">
      <w:pPr>
        <w:pStyle w:val="Prrafodelista"/>
        <w:numPr>
          <w:ilvl w:val="1"/>
          <w:numId w:val="6"/>
        </w:numPr>
        <w:spacing w:after="0" w:line="240" w:lineRule="auto"/>
        <w:contextualSpacing w:val="0"/>
        <w:jc w:val="both"/>
        <w:rPr>
          <w:rFonts w:ascii="Segoe UI" w:hAnsi="Segoe UI" w:cs="Segoe UI"/>
          <w:color w:val="444444"/>
          <w:sz w:val="20"/>
          <w:szCs w:val="20"/>
        </w:rPr>
      </w:pPr>
      <w:r w:rsidRPr="00EA41BA">
        <w:rPr>
          <w:rFonts w:ascii="Segoe UI" w:hAnsi="Segoe UI" w:cs="Segoe UI"/>
          <w:color w:val="444444"/>
          <w:sz w:val="20"/>
          <w:szCs w:val="20"/>
        </w:rPr>
        <w:t xml:space="preserve">¿Cómo se ha instalado </w:t>
      </w:r>
      <w:proofErr w:type="spellStart"/>
      <w:r w:rsidRPr="00EA41BA">
        <w:rPr>
          <w:rFonts w:ascii="Segoe UI" w:hAnsi="Segoe UI" w:cs="Segoe UI"/>
          <w:color w:val="444444"/>
          <w:sz w:val="20"/>
          <w:szCs w:val="20"/>
        </w:rPr>
        <w:t>Gitlab</w:t>
      </w:r>
      <w:proofErr w:type="spellEnd"/>
      <w:r w:rsidRPr="00EA41BA">
        <w:rPr>
          <w:rFonts w:ascii="Segoe UI" w:hAnsi="Segoe UI" w:cs="Segoe UI"/>
          <w:color w:val="444444"/>
          <w:sz w:val="20"/>
          <w:szCs w:val="20"/>
        </w:rPr>
        <w:t>? (Si se instaló hizo con Helm, operador, desde las fuentes o con algún script)</w:t>
      </w:r>
    </w:p>
    <w:p w14:paraId="16CE7A76" w14:textId="77777777" w:rsidR="00EA41BA" w:rsidRPr="00EA41BA" w:rsidRDefault="00EA41BA" w:rsidP="00EA41BA">
      <w:pPr>
        <w:pStyle w:val="Prrafodelista"/>
        <w:numPr>
          <w:ilvl w:val="1"/>
          <w:numId w:val="6"/>
        </w:numPr>
        <w:spacing w:after="0" w:line="240" w:lineRule="auto"/>
        <w:contextualSpacing w:val="0"/>
        <w:jc w:val="both"/>
        <w:rPr>
          <w:rFonts w:ascii="Segoe UI" w:hAnsi="Segoe UI" w:cs="Segoe UI"/>
          <w:color w:val="444444"/>
          <w:sz w:val="20"/>
          <w:szCs w:val="20"/>
        </w:rPr>
      </w:pPr>
      <w:r w:rsidRPr="00EA41BA">
        <w:rPr>
          <w:rFonts w:ascii="Segoe UI" w:hAnsi="Segoe UI" w:cs="Segoe UI"/>
          <w:color w:val="444444"/>
          <w:sz w:val="20"/>
          <w:szCs w:val="20"/>
        </w:rPr>
        <w:t xml:space="preserve">¿Qué sistema operativo y qué versión tiene la máquina donde se aloja </w:t>
      </w:r>
      <w:proofErr w:type="spellStart"/>
      <w:r w:rsidRPr="00EA41BA">
        <w:rPr>
          <w:rFonts w:ascii="Segoe UI" w:hAnsi="Segoe UI" w:cs="Segoe UI"/>
          <w:color w:val="444444"/>
          <w:sz w:val="20"/>
          <w:szCs w:val="20"/>
        </w:rPr>
        <w:t>Gitlab</w:t>
      </w:r>
      <w:proofErr w:type="spellEnd"/>
      <w:r w:rsidRPr="00EA41BA">
        <w:rPr>
          <w:rFonts w:ascii="Segoe UI" w:hAnsi="Segoe UI" w:cs="Segoe UI"/>
          <w:color w:val="444444"/>
          <w:sz w:val="20"/>
          <w:szCs w:val="20"/>
        </w:rPr>
        <w:t>?</w:t>
      </w:r>
    </w:p>
    <w:p w14:paraId="0A3CC26F" w14:textId="77777777" w:rsidR="00EA41BA" w:rsidRPr="00EA41BA" w:rsidRDefault="00EA41BA" w:rsidP="00EA41BA">
      <w:pPr>
        <w:pStyle w:val="Prrafodelista"/>
        <w:numPr>
          <w:ilvl w:val="1"/>
          <w:numId w:val="6"/>
        </w:numPr>
        <w:spacing w:after="0" w:line="240" w:lineRule="auto"/>
        <w:contextualSpacing w:val="0"/>
        <w:jc w:val="both"/>
        <w:rPr>
          <w:rFonts w:ascii="Segoe UI" w:hAnsi="Segoe UI" w:cs="Segoe UI"/>
          <w:color w:val="444444"/>
          <w:sz w:val="20"/>
          <w:szCs w:val="20"/>
        </w:rPr>
      </w:pPr>
      <w:r w:rsidRPr="00EA41BA">
        <w:rPr>
          <w:rFonts w:ascii="Segoe UI" w:hAnsi="Segoe UI" w:cs="Segoe UI"/>
          <w:color w:val="444444"/>
          <w:sz w:val="20"/>
          <w:szCs w:val="20"/>
        </w:rPr>
        <w:t xml:space="preserve">Según la referencia suministrada de arquitectura (1k), entendemos que es </w:t>
      </w:r>
      <w:proofErr w:type="spellStart"/>
      <w:r w:rsidRPr="00EA41BA">
        <w:rPr>
          <w:rFonts w:ascii="Segoe UI" w:hAnsi="Segoe UI" w:cs="Segoe UI"/>
          <w:color w:val="444444"/>
          <w:sz w:val="20"/>
          <w:szCs w:val="20"/>
        </w:rPr>
        <w:t>Gitlab</w:t>
      </w:r>
      <w:proofErr w:type="spellEnd"/>
      <w:r w:rsidRPr="00EA41BA">
        <w:rPr>
          <w:rFonts w:ascii="Segoe UI" w:hAnsi="Segoe UI" w:cs="Segoe UI"/>
          <w:color w:val="444444"/>
          <w:sz w:val="20"/>
          <w:szCs w:val="20"/>
        </w:rPr>
        <w:t xml:space="preserve"> </w:t>
      </w:r>
      <w:proofErr w:type="gramStart"/>
      <w:r w:rsidRPr="00EA41BA">
        <w:rPr>
          <w:rFonts w:ascii="Segoe UI" w:hAnsi="Segoe UI" w:cs="Segoe UI"/>
          <w:color w:val="444444"/>
          <w:sz w:val="20"/>
          <w:szCs w:val="20"/>
        </w:rPr>
        <w:t>single</w:t>
      </w:r>
      <w:proofErr w:type="gramEnd"/>
      <w:r w:rsidRPr="00EA41BA">
        <w:rPr>
          <w:rFonts w:ascii="Segoe UI" w:hAnsi="Segoe UI" w:cs="Segoe UI"/>
          <w:color w:val="444444"/>
          <w:sz w:val="20"/>
          <w:szCs w:val="20"/>
        </w:rPr>
        <w:t>-</w:t>
      </w:r>
      <w:proofErr w:type="spellStart"/>
      <w:r w:rsidRPr="00EA41BA">
        <w:rPr>
          <w:rFonts w:ascii="Segoe UI" w:hAnsi="Segoe UI" w:cs="Segoe UI"/>
          <w:color w:val="444444"/>
          <w:sz w:val="20"/>
          <w:szCs w:val="20"/>
        </w:rPr>
        <w:t>node</w:t>
      </w:r>
      <w:proofErr w:type="spellEnd"/>
      <w:r w:rsidRPr="00EA41BA">
        <w:rPr>
          <w:rFonts w:ascii="Segoe UI" w:hAnsi="Segoe UI" w:cs="Segoe UI"/>
          <w:color w:val="444444"/>
          <w:sz w:val="20"/>
          <w:szCs w:val="20"/>
        </w:rPr>
        <w:t>, ¿es correcto?</w:t>
      </w:r>
    </w:p>
    <w:p w14:paraId="57FBCD54" w14:textId="77777777" w:rsidR="00EA41BA" w:rsidRDefault="00EA41BA" w:rsidP="00EA41BA">
      <w:pPr>
        <w:pStyle w:val="Prrafodelista"/>
        <w:numPr>
          <w:ilvl w:val="1"/>
          <w:numId w:val="6"/>
        </w:numPr>
        <w:spacing w:after="0" w:line="240" w:lineRule="auto"/>
        <w:contextualSpacing w:val="0"/>
        <w:jc w:val="both"/>
        <w:rPr>
          <w:rFonts w:ascii="Segoe UI" w:hAnsi="Segoe UI" w:cs="Segoe UI"/>
          <w:color w:val="444444"/>
          <w:sz w:val="20"/>
          <w:szCs w:val="20"/>
        </w:rPr>
      </w:pPr>
      <w:r w:rsidRPr="00EA41BA">
        <w:rPr>
          <w:rFonts w:ascii="Segoe UI" w:hAnsi="Segoe UI" w:cs="Segoe UI"/>
          <w:color w:val="444444"/>
          <w:sz w:val="20"/>
          <w:szCs w:val="20"/>
        </w:rPr>
        <w:t xml:space="preserve">¿Cuál es la versión actual de </w:t>
      </w:r>
      <w:proofErr w:type="spellStart"/>
      <w:r w:rsidRPr="00EA41BA">
        <w:rPr>
          <w:rFonts w:ascii="Segoe UI" w:hAnsi="Segoe UI" w:cs="Segoe UI"/>
          <w:color w:val="444444"/>
          <w:sz w:val="20"/>
          <w:szCs w:val="20"/>
        </w:rPr>
        <w:t>Gitlab</w:t>
      </w:r>
      <w:proofErr w:type="spellEnd"/>
      <w:r w:rsidRPr="00EA41BA">
        <w:rPr>
          <w:rFonts w:ascii="Segoe UI" w:hAnsi="Segoe UI" w:cs="Segoe UI"/>
          <w:color w:val="444444"/>
          <w:sz w:val="20"/>
          <w:szCs w:val="20"/>
        </w:rPr>
        <w:t xml:space="preserve">? </w:t>
      </w:r>
    </w:p>
    <w:p w14:paraId="139B5FEA" w14:textId="77777777" w:rsidR="00430AB5" w:rsidRDefault="00430AB5" w:rsidP="00430AB5">
      <w:pPr>
        <w:spacing w:after="0" w:line="240" w:lineRule="auto"/>
        <w:jc w:val="both"/>
        <w:rPr>
          <w:rFonts w:ascii="Segoe UI" w:hAnsi="Segoe UI" w:cs="Segoe UI"/>
          <w:color w:val="444444"/>
          <w:sz w:val="20"/>
          <w:szCs w:val="20"/>
        </w:rPr>
      </w:pPr>
    </w:p>
    <w:p w14:paraId="017CC80E" w14:textId="77777777" w:rsidR="00430AB5" w:rsidRPr="00430AB5" w:rsidRDefault="00430AB5" w:rsidP="00430AB5">
      <w:pPr>
        <w:pStyle w:val="elementtoproof"/>
        <w:jc w:val="both"/>
        <w:rPr>
          <w:rFonts w:ascii="Segoe UI" w:hAnsi="Segoe UI" w:cs="Segoe UI"/>
          <w:color w:val="156082" w:themeColor="accent1"/>
          <w:kern w:val="2"/>
          <w:sz w:val="20"/>
          <w:szCs w:val="20"/>
          <w:lang w:eastAsia="en-US"/>
          <w14:ligatures w14:val="standardContextual"/>
        </w:rPr>
      </w:pPr>
      <w:r w:rsidRPr="00430AB5">
        <w:rPr>
          <w:rFonts w:ascii="Segoe UI" w:hAnsi="Segoe UI" w:cs="Segoe UI"/>
          <w:color w:val="156082" w:themeColor="accent1"/>
          <w:kern w:val="2"/>
          <w:sz w:val="20"/>
          <w:szCs w:val="20"/>
          <w:lang w:eastAsia="en-US"/>
          <w14:ligatures w14:val="standardContextual"/>
        </w:rPr>
        <w:t xml:space="preserve">La instalación de referencia está realizada desde el paquete </w:t>
      </w:r>
      <w:proofErr w:type="spellStart"/>
      <w:r w:rsidRPr="00430AB5">
        <w:rPr>
          <w:rFonts w:ascii="Segoe UI" w:hAnsi="Segoe UI" w:cs="Segoe UI"/>
          <w:color w:val="156082" w:themeColor="accent1"/>
          <w:kern w:val="2"/>
          <w:sz w:val="20"/>
          <w:szCs w:val="20"/>
          <w:lang w:eastAsia="en-US"/>
          <w14:ligatures w14:val="standardContextual"/>
        </w:rPr>
        <w:t>Omnibus</w:t>
      </w:r>
      <w:proofErr w:type="spellEnd"/>
      <w:r w:rsidRPr="00430AB5">
        <w:rPr>
          <w:rFonts w:ascii="Segoe UI" w:hAnsi="Segoe UI" w:cs="Segoe UI"/>
          <w:color w:val="156082" w:themeColor="accent1"/>
          <w:kern w:val="2"/>
          <w:sz w:val="20"/>
          <w:szCs w:val="20"/>
          <w:lang w:eastAsia="en-US"/>
          <w14:ligatures w14:val="standardContextual"/>
        </w:rPr>
        <w:t xml:space="preserve"> de </w:t>
      </w:r>
      <w:proofErr w:type="spellStart"/>
      <w:r w:rsidRPr="00430AB5">
        <w:rPr>
          <w:rFonts w:ascii="Segoe UI" w:hAnsi="Segoe UI" w:cs="Segoe UI"/>
          <w:color w:val="156082" w:themeColor="accent1"/>
          <w:kern w:val="2"/>
          <w:sz w:val="20"/>
          <w:szCs w:val="20"/>
          <w:lang w:eastAsia="en-US"/>
          <w14:ligatures w14:val="standardContextual"/>
        </w:rPr>
        <w:t>Gitlab</w:t>
      </w:r>
      <w:proofErr w:type="spellEnd"/>
      <w:r w:rsidRPr="00430AB5">
        <w:rPr>
          <w:rFonts w:ascii="Segoe UI" w:hAnsi="Segoe UI" w:cs="Segoe UI"/>
          <w:color w:val="156082" w:themeColor="accent1"/>
          <w:kern w:val="2"/>
          <w:sz w:val="20"/>
          <w:szCs w:val="20"/>
          <w:lang w:eastAsia="en-US"/>
          <w14:ligatures w14:val="standardContextual"/>
        </w:rPr>
        <w:t>.</w:t>
      </w:r>
    </w:p>
    <w:p w14:paraId="2B136E7E" w14:textId="77777777" w:rsidR="00430AB5" w:rsidRPr="00430AB5" w:rsidRDefault="00430AB5" w:rsidP="00430AB5">
      <w:pPr>
        <w:pStyle w:val="elementtoproof"/>
        <w:jc w:val="both"/>
        <w:rPr>
          <w:rFonts w:ascii="Segoe UI" w:hAnsi="Segoe UI" w:cs="Segoe UI"/>
          <w:color w:val="156082" w:themeColor="accent1"/>
          <w:kern w:val="2"/>
          <w:sz w:val="20"/>
          <w:szCs w:val="20"/>
          <w:lang w:eastAsia="en-US"/>
          <w14:ligatures w14:val="standardContextual"/>
        </w:rPr>
      </w:pPr>
      <w:r w:rsidRPr="00430AB5">
        <w:rPr>
          <w:rFonts w:ascii="Segoe UI" w:hAnsi="Segoe UI" w:cs="Segoe UI"/>
          <w:color w:val="156082" w:themeColor="accent1"/>
          <w:kern w:val="2"/>
          <w:sz w:val="20"/>
          <w:szCs w:val="20"/>
          <w:lang w:eastAsia="en-US"/>
          <w14:ligatures w14:val="standardContextual"/>
        </w:rPr>
        <w:t xml:space="preserve">Para plantear un procedimiento de actualización como el que se pide en la oferta no es necesario conocer las versiones actuales de </w:t>
      </w:r>
      <w:proofErr w:type="spellStart"/>
      <w:r w:rsidRPr="00430AB5">
        <w:rPr>
          <w:rFonts w:ascii="Segoe UI" w:hAnsi="Segoe UI" w:cs="Segoe UI"/>
          <w:color w:val="156082" w:themeColor="accent1"/>
          <w:kern w:val="2"/>
          <w:sz w:val="20"/>
          <w:szCs w:val="20"/>
          <w:lang w:eastAsia="en-US"/>
          <w14:ligatures w14:val="standardContextual"/>
        </w:rPr>
        <w:t>Gitlab</w:t>
      </w:r>
      <w:proofErr w:type="spellEnd"/>
      <w:r w:rsidRPr="00430AB5">
        <w:rPr>
          <w:rFonts w:ascii="Segoe UI" w:hAnsi="Segoe UI" w:cs="Segoe UI"/>
          <w:color w:val="156082" w:themeColor="accent1"/>
          <w:kern w:val="2"/>
          <w:sz w:val="20"/>
          <w:szCs w:val="20"/>
          <w:lang w:eastAsia="en-US"/>
          <w14:ligatures w14:val="standardContextual"/>
        </w:rPr>
        <w:t xml:space="preserve"> o del S.O. De hecho, estas versiones cambian con el tiempo. En cualquier caso, si una empresa siente la necesidad de basar el procedimiento en una versión concreta, puede elegir la versión 16.3.</w:t>
      </w:r>
    </w:p>
    <w:p w14:paraId="4B76AACD" w14:textId="32E70906" w:rsidR="00430AB5" w:rsidRPr="00430AB5" w:rsidRDefault="00430AB5" w:rsidP="00430AB5">
      <w:pPr>
        <w:pStyle w:val="elementtoproof"/>
        <w:jc w:val="both"/>
        <w:rPr>
          <w:rFonts w:ascii="Segoe UI" w:hAnsi="Segoe UI" w:cs="Segoe UI"/>
          <w:color w:val="444444"/>
          <w:sz w:val="20"/>
          <w:szCs w:val="20"/>
        </w:rPr>
      </w:pPr>
      <w:r w:rsidRPr="00430AB5">
        <w:rPr>
          <w:rFonts w:ascii="Segoe UI" w:hAnsi="Segoe UI" w:cs="Segoe UI"/>
          <w:color w:val="156082" w:themeColor="accent1"/>
          <w:kern w:val="2"/>
          <w:sz w:val="20"/>
          <w:szCs w:val="20"/>
          <w:lang w:eastAsia="en-US"/>
          <w14:ligatures w14:val="standardContextual"/>
        </w:rPr>
        <w:t xml:space="preserve">La instalación actual de </w:t>
      </w:r>
      <w:proofErr w:type="spellStart"/>
      <w:r w:rsidRPr="00430AB5">
        <w:rPr>
          <w:rFonts w:ascii="Segoe UI" w:hAnsi="Segoe UI" w:cs="Segoe UI"/>
          <w:color w:val="156082" w:themeColor="accent1"/>
          <w:kern w:val="2"/>
          <w:sz w:val="20"/>
          <w:szCs w:val="20"/>
          <w:lang w:eastAsia="en-US"/>
          <w14:ligatures w14:val="standardContextual"/>
        </w:rPr>
        <w:t>Gitlab</w:t>
      </w:r>
      <w:proofErr w:type="spellEnd"/>
      <w:r w:rsidRPr="00430AB5">
        <w:rPr>
          <w:rFonts w:ascii="Segoe UI" w:hAnsi="Segoe UI" w:cs="Segoe UI"/>
          <w:color w:val="156082" w:themeColor="accent1"/>
          <w:kern w:val="2"/>
          <w:sz w:val="20"/>
          <w:szCs w:val="20"/>
          <w:lang w:eastAsia="en-US"/>
          <w14:ligatures w14:val="standardContextual"/>
        </w:rPr>
        <w:t xml:space="preserve"> sí es "</w:t>
      </w:r>
      <w:proofErr w:type="gramStart"/>
      <w:r w:rsidRPr="00430AB5">
        <w:rPr>
          <w:rFonts w:ascii="Segoe UI" w:hAnsi="Segoe UI" w:cs="Segoe UI"/>
          <w:color w:val="156082" w:themeColor="accent1"/>
          <w:kern w:val="2"/>
          <w:sz w:val="20"/>
          <w:szCs w:val="20"/>
          <w:lang w:eastAsia="en-US"/>
          <w14:ligatures w14:val="standardContextual"/>
        </w:rPr>
        <w:t>single</w:t>
      </w:r>
      <w:proofErr w:type="gramEnd"/>
      <w:r w:rsidRPr="00430AB5">
        <w:rPr>
          <w:rFonts w:ascii="Segoe UI" w:hAnsi="Segoe UI" w:cs="Segoe UI"/>
          <w:color w:val="156082" w:themeColor="accent1"/>
          <w:kern w:val="2"/>
          <w:sz w:val="20"/>
          <w:szCs w:val="20"/>
          <w:lang w:eastAsia="en-US"/>
          <w14:ligatures w14:val="standardContextual"/>
        </w:rPr>
        <w:t>-</w:t>
      </w:r>
      <w:proofErr w:type="spellStart"/>
      <w:r w:rsidRPr="00430AB5">
        <w:rPr>
          <w:rFonts w:ascii="Segoe UI" w:hAnsi="Segoe UI" w:cs="Segoe UI"/>
          <w:color w:val="156082" w:themeColor="accent1"/>
          <w:kern w:val="2"/>
          <w:sz w:val="20"/>
          <w:szCs w:val="20"/>
          <w:lang w:eastAsia="en-US"/>
          <w14:ligatures w14:val="standardContextual"/>
        </w:rPr>
        <w:t>node</w:t>
      </w:r>
      <w:proofErr w:type="spellEnd"/>
      <w:r w:rsidRPr="00430AB5">
        <w:rPr>
          <w:rFonts w:ascii="Segoe UI" w:hAnsi="Segoe UI" w:cs="Segoe UI"/>
          <w:color w:val="156082" w:themeColor="accent1"/>
          <w:kern w:val="2"/>
          <w:sz w:val="20"/>
          <w:szCs w:val="20"/>
          <w:lang w:eastAsia="en-US"/>
          <w14:ligatures w14:val="standardContextual"/>
        </w:rPr>
        <w:t>".</w:t>
      </w:r>
    </w:p>
    <w:p w14:paraId="7200E169" w14:textId="77777777" w:rsidR="00EA41BA" w:rsidRPr="00EA41BA" w:rsidRDefault="00EA41BA" w:rsidP="00EA41BA">
      <w:pPr>
        <w:pStyle w:val="Prrafodelista"/>
        <w:jc w:val="both"/>
        <w:rPr>
          <w:rFonts w:ascii="Segoe UI" w:hAnsi="Segoe UI" w:cs="Segoe UI"/>
          <w:color w:val="444444"/>
          <w:sz w:val="20"/>
          <w:szCs w:val="20"/>
        </w:rPr>
      </w:pPr>
    </w:p>
    <w:p w14:paraId="26D46771" w14:textId="77777777" w:rsidR="00EA41BA" w:rsidRPr="00430AB5" w:rsidRDefault="00EA41BA" w:rsidP="00EA41BA">
      <w:pPr>
        <w:pStyle w:val="Prrafodelista"/>
        <w:numPr>
          <w:ilvl w:val="0"/>
          <w:numId w:val="6"/>
        </w:numPr>
        <w:spacing w:after="0" w:line="240" w:lineRule="auto"/>
        <w:contextualSpacing w:val="0"/>
        <w:jc w:val="both"/>
        <w:rPr>
          <w:rFonts w:ascii="Segoe UI" w:hAnsi="Segoe UI" w:cs="Segoe UI"/>
          <w:b/>
          <w:bCs/>
          <w:color w:val="444444"/>
          <w:sz w:val="20"/>
          <w:szCs w:val="20"/>
        </w:rPr>
      </w:pPr>
      <w:r w:rsidRPr="00430AB5">
        <w:rPr>
          <w:rFonts w:ascii="Segoe UI" w:hAnsi="Segoe UI" w:cs="Segoe UI"/>
          <w:b/>
          <w:bCs/>
          <w:color w:val="444444"/>
          <w:sz w:val="20"/>
          <w:szCs w:val="20"/>
        </w:rPr>
        <w:t>PREGUNTA 2</w:t>
      </w:r>
    </w:p>
    <w:p w14:paraId="3D911BEA"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En el PPT, en la pág. 10, con respecto a la devolución del servicio se indica:</w:t>
      </w:r>
    </w:p>
    <w:p w14:paraId="02E8ACE3"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“La Fase de Reversión o Devolución tendrá una duración máxima de 4 semanas, no siendo objeto posible de mejora por parte de la empresa licitadora. La Dirección del Proyecto determinará la duración óptima para la fase de devolución, con el límite indicado anteriormente</w:t>
      </w:r>
    </w:p>
    <w:p w14:paraId="333D41E1"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w:t>
      </w:r>
    </w:p>
    <w:p w14:paraId="50151E2B"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Una de esas actuaciones será un plan de salida y transferencia del conocimiento (siempre tras la finalización del contrato y sin coste añadido para SANDETEL), de al menos un 5% del total de horas realizadas durante todo el contrato, de trabajo in situ en horas de Analista Funcional. Esta transferencia hay que hacerla siempre, independientemente del nuevo adjudicatario.  “</w:t>
      </w:r>
    </w:p>
    <w:p w14:paraId="553348C3" w14:textId="77777777" w:rsidR="00EA41BA" w:rsidRPr="00EA41BA" w:rsidRDefault="00EA41BA" w:rsidP="00EA41BA">
      <w:pPr>
        <w:pStyle w:val="Prrafodelista"/>
        <w:jc w:val="both"/>
        <w:rPr>
          <w:rFonts w:ascii="Segoe UI" w:hAnsi="Segoe UI" w:cs="Segoe UI"/>
          <w:color w:val="444444"/>
          <w:sz w:val="20"/>
          <w:szCs w:val="20"/>
        </w:rPr>
      </w:pPr>
      <w:r w:rsidRPr="00EA41BA">
        <w:rPr>
          <w:rFonts w:ascii="Segoe UI" w:hAnsi="Segoe UI" w:cs="Segoe UI"/>
          <w:color w:val="444444"/>
          <w:sz w:val="20"/>
          <w:szCs w:val="20"/>
        </w:rPr>
        <w:t>La pregunta es: ¿debemos entender que la fase de Devolución del servicio se ejecuta durante 4 semanas (como máximo) una vez finalizado el contrato?</w:t>
      </w:r>
    </w:p>
    <w:p w14:paraId="120BDC31" w14:textId="77777777" w:rsidR="00430AB5" w:rsidRPr="00430AB5" w:rsidRDefault="00430AB5" w:rsidP="00430AB5">
      <w:pPr>
        <w:pStyle w:val="elementtoproof"/>
        <w:jc w:val="both"/>
        <w:rPr>
          <w:rFonts w:ascii="Segoe UI" w:hAnsi="Segoe UI" w:cs="Segoe UI"/>
          <w:color w:val="156082" w:themeColor="accent1"/>
          <w:kern w:val="2"/>
          <w:sz w:val="20"/>
          <w:szCs w:val="20"/>
          <w:lang w:eastAsia="en-US"/>
          <w14:ligatures w14:val="standardContextual"/>
        </w:rPr>
      </w:pPr>
      <w:r w:rsidRPr="00430AB5">
        <w:rPr>
          <w:rFonts w:ascii="Segoe UI" w:hAnsi="Segoe UI" w:cs="Segoe UI"/>
          <w:color w:val="156082" w:themeColor="accent1"/>
          <w:kern w:val="2"/>
          <w:sz w:val="20"/>
          <w:szCs w:val="20"/>
          <w:lang w:eastAsia="en-US"/>
          <w14:ligatures w14:val="standardContextual"/>
        </w:rPr>
        <w:t>Sí, exactamente, la fase de reversión (actividades de cierre y devolución del servicio) es de 4 semanas, una vez finalizado el servicio.</w:t>
      </w:r>
    </w:p>
    <w:p w14:paraId="67A4D85B" w14:textId="1ACB98B2" w:rsidR="00165E10" w:rsidRPr="00C97978" w:rsidRDefault="00C97978" w:rsidP="00C97978">
      <w:pPr>
        <w:rPr>
          <w:rFonts w:ascii="Segoe UI" w:hAnsi="Segoe UI" w:cs="Segoe UI"/>
          <w:b/>
          <w:bCs/>
          <w:color w:val="444444"/>
          <w:sz w:val="20"/>
          <w:szCs w:val="20"/>
          <w:u w:val="single"/>
        </w:rPr>
      </w:pPr>
      <w:r w:rsidRPr="00C97978">
        <w:rPr>
          <w:rFonts w:ascii="Segoe UI" w:hAnsi="Segoe UI" w:cs="Segoe UI"/>
          <w:b/>
          <w:bCs/>
          <w:color w:val="444444"/>
          <w:sz w:val="20"/>
          <w:szCs w:val="20"/>
          <w:u w:val="single"/>
        </w:rPr>
        <w:lastRenderedPageBreak/>
        <w:t>CONSULTA 4</w:t>
      </w:r>
    </w:p>
    <w:p w14:paraId="078833ED" w14:textId="190FD529" w:rsid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 xml:space="preserve">En el sobre 3 en esta fase de la licitación es necesario incluir en el sobre 3 para la Mejora de la Solvencia exigida la Relación nominal de los recursos humanos ofertados en el equipo de proyecto inicial con su CV según Anexo II del </w:t>
      </w:r>
      <w:r w:rsidR="00643892" w:rsidRPr="00C97978">
        <w:rPr>
          <w:rFonts w:ascii="Segoe UI" w:hAnsi="Segoe UI" w:cs="Segoe UI"/>
          <w:color w:val="444444"/>
          <w:sz w:val="20"/>
          <w:szCs w:val="20"/>
        </w:rPr>
        <w:t>PPT junto</w:t>
      </w:r>
      <w:r w:rsidRPr="00C97978">
        <w:rPr>
          <w:rFonts w:ascii="Segoe UI" w:hAnsi="Segoe UI" w:cs="Segoe UI"/>
          <w:color w:val="444444"/>
          <w:sz w:val="20"/>
          <w:szCs w:val="20"/>
        </w:rPr>
        <w:t xml:space="preserve"> con el Anexo V-B</w:t>
      </w:r>
    </w:p>
    <w:p w14:paraId="0EFF6C04" w14:textId="489CFDFA" w:rsidR="00643892" w:rsidRPr="00643892" w:rsidRDefault="00643892" w:rsidP="00643892">
      <w:pPr>
        <w:rPr>
          <w:rFonts w:ascii="Segoe UI" w:hAnsi="Segoe UI" w:cs="Segoe UI"/>
          <w:color w:val="156082" w:themeColor="accent1"/>
          <w:sz w:val="20"/>
          <w:szCs w:val="20"/>
        </w:rPr>
      </w:pPr>
      <w:r>
        <w:rPr>
          <w:rFonts w:ascii="Segoe UI" w:hAnsi="Segoe UI" w:cs="Segoe UI"/>
          <w:color w:val="156082" w:themeColor="accent1"/>
          <w:sz w:val="20"/>
          <w:szCs w:val="20"/>
        </w:rPr>
        <w:t xml:space="preserve">Si </w:t>
      </w:r>
      <w:r w:rsidRPr="00643892">
        <w:rPr>
          <w:rFonts w:ascii="Segoe UI" w:hAnsi="Segoe UI" w:cs="Segoe UI"/>
          <w:color w:val="156082" w:themeColor="accent1"/>
          <w:sz w:val="20"/>
          <w:szCs w:val="20"/>
        </w:rPr>
        <w:t xml:space="preserve">se trata de confirmar lo que aparece escrito </w:t>
      </w:r>
      <w:r>
        <w:rPr>
          <w:rFonts w:ascii="Segoe UI" w:hAnsi="Segoe UI" w:cs="Segoe UI"/>
          <w:color w:val="156082" w:themeColor="accent1"/>
          <w:sz w:val="20"/>
          <w:szCs w:val="20"/>
        </w:rPr>
        <w:t>en su consulta</w:t>
      </w:r>
      <w:r w:rsidRPr="00643892">
        <w:rPr>
          <w:rFonts w:ascii="Segoe UI" w:hAnsi="Segoe UI" w:cs="Segoe UI"/>
          <w:color w:val="156082" w:themeColor="accent1"/>
          <w:sz w:val="20"/>
          <w:szCs w:val="20"/>
        </w:rPr>
        <w:t>, sí, en el criterio de Mejora de la Solvencia Exigida se trata de aportar la tabla mostrada, de todos los perfiles (en vertical, filas) y todos los criterios (en horizontal, columnas) con los meses adicionales que tiene cada perfil en cada uno de los criterios que le aplican.</w:t>
      </w:r>
    </w:p>
    <w:p w14:paraId="77DF992F" w14:textId="77777777" w:rsidR="00643892" w:rsidRPr="00643892" w:rsidRDefault="00643892" w:rsidP="00643892">
      <w:pPr>
        <w:rPr>
          <w:rFonts w:ascii="Segoe UI" w:hAnsi="Segoe UI" w:cs="Segoe UI"/>
          <w:color w:val="156082" w:themeColor="accent1"/>
          <w:sz w:val="20"/>
          <w:szCs w:val="20"/>
        </w:rPr>
      </w:pPr>
      <w:r w:rsidRPr="00643892">
        <w:rPr>
          <w:rFonts w:ascii="Segoe UI" w:hAnsi="Segoe UI" w:cs="Segoe UI"/>
          <w:color w:val="156082" w:themeColor="accent1"/>
          <w:sz w:val="20"/>
          <w:szCs w:val="20"/>
        </w:rPr>
        <w:t>Y esta experiencia adicional se cotejará con la información incluida en los CV de dichos perfiles, que deben incluirse igualmente.</w:t>
      </w:r>
    </w:p>
    <w:p w14:paraId="13CED671" w14:textId="2F7FCBD5" w:rsidR="00C97978" w:rsidRDefault="00C97978" w:rsidP="00C97978">
      <w:pPr>
        <w:rPr>
          <w:rFonts w:ascii="Segoe UI" w:hAnsi="Segoe UI" w:cs="Segoe UI"/>
          <w:b/>
          <w:bCs/>
          <w:color w:val="444444"/>
          <w:sz w:val="20"/>
          <w:szCs w:val="20"/>
          <w:u w:val="single"/>
        </w:rPr>
      </w:pPr>
      <w:r w:rsidRPr="00C97978">
        <w:rPr>
          <w:rFonts w:ascii="Segoe UI" w:hAnsi="Segoe UI" w:cs="Segoe UI"/>
          <w:b/>
          <w:bCs/>
          <w:color w:val="444444"/>
          <w:sz w:val="20"/>
          <w:szCs w:val="20"/>
          <w:u w:val="single"/>
        </w:rPr>
        <w:t>CONSULTA 5</w:t>
      </w:r>
    </w:p>
    <w:p w14:paraId="5AAA4690"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Pregunta: En el ANEXO V-B OFERTA POR FÓRMULAS NO ECONÓMICAS, aparecen dos cuadros distintos.</w:t>
      </w:r>
    </w:p>
    <w:p w14:paraId="5161EB36"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 xml:space="preserve">En el cuadro que aparece debajo de Mejora del Equipo de Trabajo con respecto a la Solvencia Técnica (Experiencia) (pág. 109), ¿En cada una de las competencias, qué información hay que introducir?, ¿el </w:t>
      </w:r>
      <w:proofErr w:type="spellStart"/>
      <w:r w:rsidRPr="00C97978">
        <w:rPr>
          <w:rFonts w:ascii="Segoe UI" w:hAnsi="Segoe UI" w:cs="Segoe UI"/>
          <w:color w:val="444444"/>
          <w:sz w:val="20"/>
          <w:szCs w:val="20"/>
        </w:rPr>
        <w:t>nº</w:t>
      </w:r>
      <w:proofErr w:type="spellEnd"/>
      <w:r w:rsidRPr="00C97978">
        <w:rPr>
          <w:rFonts w:ascii="Segoe UI" w:hAnsi="Segoe UI" w:cs="Segoe UI"/>
          <w:color w:val="444444"/>
          <w:sz w:val="20"/>
          <w:szCs w:val="20"/>
        </w:rPr>
        <w:t xml:space="preserve"> máximo de meses de la experiencia de cada perfil o como dice el PCAP en su página 83 respecto a esta mejora, el número de meses adicionales sobre los requeridos en la solvencia técnica. (Es decir si un perfil tiene 64 meses de experiencia total y los meses de solvencia de una competencia son 24 meses, el dato a introducir en esta tabla sería 40 meses)?</w:t>
      </w:r>
    </w:p>
    <w:p w14:paraId="19D05A6A" w14:textId="77777777" w:rsidR="00643892" w:rsidRPr="00643892" w:rsidRDefault="00C97978" w:rsidP="00643892">
      <w:pPr>
        <w:jc w:val="both"/>
        <w:rPr>
          <w:rFonts w:ascii="Segoe UI" w:hAnsi="Segoe UI" w:cs="Segoe UI"/>
          <w:color w:val="156082" w:themeColor="accent1"/>
          <w:sz w:val="20"/>
          <w:szCs w:val="20"/>
        </w:rPr>
      </w:pPr>
      <w:r w:rsidRPr="00643892">
        <w:rPr>
          <w:rFonts w:ascii="Segoe UI" w:hAnsi="Segoe UI" w:cs="Segoe UI"/>
          <w:color w:val="156082" w:themeColor="accent1"/>
          <w:sz w:val="20"/>
          <w:szCs w:val="20"/>
        </w:rPr>
        <w:t> </w:t>
      </w:r>
      <w:r w:rsidR="00643892" w:rsidRPr="00643892">
        <w:rPr>
          <w:rFonts w:ascii="Segoe UI" w:hAnsi="Segoe UI" w:cs="Segoe UI"/>
          <w:color w:val="156082" w:themeColor="accent1"/>
          <w:sz w:val="20"/>
          <w:szCs w:val="20"/>
        </w:rPr>
        <w:t xml:space="preserve">Sí, como se expresa en el PCAP, en la tabla de perfiles y competencias para el criterio de </w:t>
      </w:r>
      <w:proofErr w:type="spellStart"/>
      <w:r w:rsidR="00643892" w:rsidRPr="00643892">
        <w:rPr>
          <w:rFonts w:ascii="Segoe UI" w:hAnsi="Segoe UI" w:cs="Segoe UI"/>
          <w:color w:val="156082" w:themeColor="accent1"/>
          <w:sz w:val="20"/>
          <w:szCs w:val="20"/>
        </w:rPr>
        <w:t>Meora</w:t>
      </w:r>
      <w:proofErr w:type="spellEnd"/>
      <w:r w:rsidR="00643892" w:rsidRPr="00643892">
        <w:rPr>
          <w:rFonts w:ascii="Segoe UI" w:hAnsi="Segoe UI" w:cs="Segoe UI"/>
          <w:color w:val="156082" w:themeColor="accent1"/>
          <w:sz w:val="20"/>
          <w:szCs w:val="20"/>
        </w:rPr>
        <w:t xml:space="preserve"> con respecto a la Solvencia Técnica se deben incluir los meses adicionales a sumar sobre aquellos que especifica la solvencia mínima. Por lo tanto, en el ejemplo comentado habría que introducir 40 meses.</w:t>
      </w:r>
    </w:p>
    <w:p w14:paraId="14955685"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En el cuadro que aparece en la página 110 qué datos se deben introducir por perfil ¿en la columna Min el mínimo de meses según la solvencia técnica y en el máximo el número de meses “real” de la experiencia del perfil?</w:t>
      </w:r>
    </w:p>
    <w:p w14:paraId="4024F91E"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 xml:space="preserve">¿en el caso de que la experiencia real supere los 60 meses, se deja este valor o se indica el </w:t>
      </w:r>
      <w:proofErr w:type="spellStart"/>
      <w:r w:rsidRPr="00C97978">
        <w:rPr>
          <w:rFonts w:ascii="Segoe UI" w:hAnsi="Segoe UI" w:cs="Segoe UI"/>
          <w:color w:val="444444"/>
          <w:sz w:val="20"/>
          <w:szCs w:val="20"/>
        </w:rPr>
        <w:t>nº</w:t>
      </w:r>
      <w:proofErr w:type="spellEnd"/>
      <w:r w:rsidRPr="00C97978">
        <w:rPr>
          <w:rFonts w:ascii="Segoe UI" w:hAnsi="Segoe UI" w:cs="Segoe UI"/>
          <w:color w:val="444444"/>
          <w:sz w:val="20"/>
          <w:szCs w:val="20"/>
        </w:rPr>
        <w:t xml:space="preserve"> de meses reales del perfil?</w:t>
      </w:r>
    </w:p>
    <w:p w14:paraId="70C51069" w14:textId="77777777" w:rsidR="00643892" w:rsidRPr="00643892" w:rsidRDefault="00643892" w:rsidP="00643892">
      <w:pPr>
        <w:jc w:val="both"/>
        <w:rPr>
          <w:rFonts w:ascii="Segoe UI" w:hAnsi="Segoe UI" w:cs="Segoe UI"/>
          <w:color w:val="156082" w:themeColor="accent1"/>
          <w:sz w:val="20"/>
          <w:szCs w:val="20"/>
        </w:rPr>
      </w:pPr>
      <w:r w:rsidRPr="00643892">
        <w:rPr>
          <w:rFonts w:ascii="Segoe UI" w:hAnsi="Segoe UI" w:cs="Segoe UI"/>
          <w:color w:val="156082" w:themeColor="accent1"/>
          <w:sz w:val="20"/>
          <w:szCs w:val="20"/>
        </w:rPr>
        <w:t>El cuadro que se debe entregar para este criterio es el cuadro de la página 109, donde aparecen los meses de experiencia adicional de cada perfil en cada competencia (sustituyendo los * por cada valor). El cuadro de la página 110 es simplemente indicativo del número de meses mínimo en cada caso, y el número de meses máximo (en total) que se evaluará en cada caso.</w:t>
      </w:r>
    </w:p>
    <w:p w14:paraId="53137618" w14:textId="77777777" w:rsidR="00643892" w:rsidRPr="00643892" w:rsidRDefault="00643892" w:rsidP="00643892">
      <w:pPr>
        <w:jc w:val="both"/>
        <w:rPr>
          <w:rFonts w:ascii="Segoe UI" w:hAnsi="Segoe UI" w:cs="Segoe UI"/>
          <w:color w:val="156082" w:themeColor="accent1"/>
          <w:sz w:val="20"/>
          <w:szCs w:val="20"/>
        </w:rPr>
      </w:pPr>
      <w:r w:rsidRPr="00643892">
        <w:rPr>
          <w:rFonts w:ascii="Segoe UI" w:hAnsi="Segoe UI" w:cs="Segoe UI"/>
          <w:color w:val="156082" w:themeColor="accent1"/>
          <w:sz w:val="20"/>
          <w:szCs w:val="20"/>
        </w:rPr>
        <w:t>Si el formato en que se entregue estas tablas no es el esperado, no hay mayor problema siempre y cuando se entienda correctamente la información necesaria: número de meses de experiencia adicional de cada perfil en cada competencia.</w:t>
      </w:r>
    </w:p>
    <w:p w14:paraId="6575D4B4"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t> </w:t>
      </w:r>
    </w:p>
    <w:p w14:paraId="746DF14D" w14:textId="77777777" w:rsidR="00C97978" w:rsidRPr="00C97978" w:rsidRDefault="00C97978" w:rsidP="00C97978">
      <w:pPr>
        <w:jc w:val="both"/>
        <w:rPr>
          <w:rFonts w:ascii="Segoe UI" w:hAnsi="Segoe UI" w:cs="Segoe UI"/>
          <w:color w:val="444444"/>
          <w:sz w:val="20"/>
          <w:szCs w:val="20"/>
        </w:rPr>
      </w:pPr>
      <w:r w:rsidRPr="00C97978">
        <w:rPr>
          <w:rFonts w:ascii="Segoe UI" w:hAnsi="Segoe UI" w:cs="Segoe UI"/>
          <w:color w:val="444444"/>
          <w:sz w:val="20"/>
          <w:szCs w:val="20"/>
        </w:rPr>
        <w:lastRenderedPageBreak/>
        <w:t>Pregunta: En cuanto a las certificaciones, en la página 83 del PCAP se dice que la puntuación vendrá determinada por el número y nivel de las certificaciones profesionales adicionales. En la página 78 aparecen cono “certificaciones exigidas” para unos determinados perfiles (Gestión de Proyectos y Gestión de servicios). ¿Estas certificaciones se deben incluir en el cuadro del Anexo V para estos perfiles o por el contrario solo se deben incluir las certificaciones adicionales a estas que se encuentren dentro de la tabla existente en el PPT? </w:t>
      </w:r>
    </w:p>
    <w:p w14:paraId="368851E4" w14:textId="77777777" w:rsidR="00643892" w:rsidRDefault="00643892" w:rsidP="00643892">
      <w:pPr>
        <w:jc w:val="both"/>
        <w:rPr>
          <w:rFonts w:ascii="Segoe UI" w:hAnsi="Segoe UI" w:cs="Segoe UI"/>
          <w:color w:val="156082" w:themeColor="accent1"/>
          <w:sz w:val="20"/>
          <w:szCs w:val="20"/>
        </w:rPr>
      </w:pPr>
      <w:r w:rsidRPr="00643892">
        <w:rPr>
          <w:rFonts w:ascii="Segoe UI" w:hAnsi="Segoe UI" w:cs="Segoe UI"/>
          <w:color w:val="156082" w:themeColor="accent1"/>
          <w:sz w:val="20"/>
          <w:szCs w:val="20"/>
        </w:rPr>
        <w:t>El criterio de mejora de certificaciones solo se establece sobre solo uno de los perfiles del nivel superior (SFSA), que es del que se deben especificar sus certificaciones en este criterio. Las certificaciones se deben especificar todas, y de ellas se tendrán en cuenta todas excepto una de las que es obligatorio que tenga según la solvencia de este perfil.</w:t>
      </w:r>
    </w:p>
    <w:p w14:paraId="09A6B74C" w14:textId="77777777" w:rsidR="00C434D6" w:rsidRDefault="00C434D6" w:rsidP="006E484D">
      <w:pPr>
        <w:rPr>
          <w:rFonts w:ascii="Segoe UI" w:hAnsi="Segoe UI" w:cs="Segoe UI"/>
          <w:b/>
          <w:bCs/>
          <w:color w:val="444444"/>
          <w:sz w:val="20"/>
          <w:szCs w:val="20"/>
          <w:u w:val="single"/>
        </w:rPr>
      </w:pPr>
    </w:p>
    <w:p w14:paraId="0426DC64" w14:textId="60CF3EBD" w:rsidR="006E484D" w:rsidRPr="006E484D" w:rsidRDefault="006E484D" w:rsidP="006E484D">
      <w:pPr>
        <w:rPr>
          <w:rFonts w:ascii="Segoe UI" w:hAnsi="Segoe UI" w:cs="Segoe UI"/>
          <w:b/>
          <w:bCs/>
          <w:color w:val="444444"/>
          <w:sz w:val="20"/>
          <w:szCs w:val="20"/>
          <w:u w:val="single"/>
        </w:rPr>
      </w:pPr>
      <w:r w:rsidRPr="006E484D">
        <w:rPr>
          <w:rFonts w:ascii="Segoe UI" w:hAnsi="Segoe UI" w:cs="Segoe UI"/>
          <w:b/>
          <w:bCs/>
          <w:color w:val="444444"/>
          <w:sz w:val="20"/>
          <w:szCs w:val="20"/>
          <w:u w:val="single"/>
        </w:rPr>
        <w:t>CONSULTA 6</w:t>
      </w:r>
    </w:p>
    <w:p w14:paraId="2D7097F2" w14:textId="77777777" w:rsidR="006E484D" w:rsidRPr="006E484D" w:rsidRDefault="006E484D" w:rsidP="006E484D">
      <w:pPr>
        <w:spacing w:after="0" w:line="240" w:lineRule="auto"/>
        <w:rPr>
          <w:rFonts w:ascii="Segoe UI" w:hAnsi="Segoe UI" w:cs="Segoe UI"/>
          <w:b/>
          <w:bCs/>
          <w:color w:val="444444"/>
          <w:sz w:val="20"/>
          <w:szCs w:val="20"/>
        </w:rPr>
      </w:pPr>
      <w:r w:rsidRPr="006E484D">
        <w:rPr>
          <w:rFonts w:ascii="Segoe UI" w:hAnsi="Segoe UI" w:cs="Segoe UI"/>
          <w:b/>
          <w:bCs/>
          <w:color w:val="444444"/>
          <w:sz w:val="20"/>
          <w:szCs w:val="20"/>
        </w:rPr>
        <w:t xml:space="preserve">PREGUNTA 1 </w:t>
      </w:r>
    </w:p>
    <w:p w14:paraId="5381E9C4" w14:textId="77777777" w:rsidR="006E484D" w:rsidRDefault="006E484D" w:rsidP="00E25D4C">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En cuanto a la solvencia aparecen los siguientes párrafos en el PCAP que nos generan dudas sobre la documentación a presentar en fase de oferta.</w:t>
      </w:r>
    </w:p>
    <w:p w14:paraId="02063887" w14:textId="77777777" w:rsidR="006E484D" w:rsidRPr="006E484D" w:rsidRDefault="006E484D" w:rsidP="00E25D4C">
      <w:pPr>
        <w:spacing w:after="0" w:line="240" w:lineRule="auto"/>
        <w:jc w:val="both"/>
        <w:rPr>
          <w:rFonts w:ascii="Segoe UI" w:hAnsi="Segoe UI" w:cs="Segoe UI"/>
          <w:color w:val="444444"/>
          <w:sz w:val="20"/>
          <w:szCs w:val="20"/>
        </w:rPr>
      </w:pPr>
    </w:p>
    <w:p w14:paraId="39F1EFA7" w14:textId="77777777" w:rsidR="006E484D" w:rsidRPr="006E484D" w:rsidRDefault="006E484D" w:rsidP="00E25D4C">
      <w:pPr>
        <w:numPr>
          <w:ilvl w:val="1"/>
          <w:numId w:val="7"/>
        </w:num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Página 75. El licitador deberá aportar declaración jurada por parte del </w:t>
      </w:r>
      <w:proofErr w:type="gramStart"/>
      <w:r w:rsidRPr="006E484D">
        <w:rPr>
          <w:rFonts w:ascii="Segoe UI" w:hAnsi="Segoe UI" w:cs="Segoe UI"/>
          <w:color w:val="444444"/>
          <w:sz w:val="20"/>
          <w:szCs w:val="20"/>
        </w:rPr>
        <w:t>Responsable</w:t>
      </w:r>
      <w:proofErr w:type="gramEnd"/>
      <w:r w:rsidRPr="006E484D">
        <w:rPr>
          <w:rFonts w:ascii="Segoe UI" w:hAnsi="Segoe UI" w:cs="Segoe UI"/>
          <w:color w:val="444444"/>
          <w:sz w:val="20"/>
          <w:szCs w:val="20"/>
        </w:rPr>
        <w:t xml:space="preserve"> de la Empresa certificando que el equipo de trabajo propuesto cumple con los siguientes requisitos […]</w:t>
      </w:r>
    </w:p>
    <w:p w14:paraId="11839F48" w14:textId="77777777" w:rsidR="006E484D" w:rsidRPr="006E484D" w:rsidRDefault="006E484D" w:rsidP="00E25D4C">
      <w:pPr>
        <w:numPr>
          <w:ilvl w:val="1"/>
          <w:numId w:val="7"/>
        </w:num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Página 75. La titulación exigida se presentará obligatoriamente, de manera individualizada para cada uno de los recursos de cada perfil.</w:t>
      </w:r>
    </w:p>
    <w:p w14:paraId="018236D2" w14:textId="77777777" w:rsidR="006E484D" w:rsidRPr="006E484D" w:rsidRDefault="006E484D" w:rsidP="00E25D4C">
      <w:pPr>
        <w:numPr>
          <w:ilvl w:val="1"/>
          <w:numId w:val="7"/>
        </w:num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Página 78. Se exige aportar alguna certificación profesional para cada uno de los Ámbitos indicados, sin importar cual sea ésta ni su “Nivel de Certificación Reconocido”, y debiendo ser una las especificadas en el ANEXO V. CERTIFICACIONES PROFESIONALES POR ÁMBITO del PPT asociado a la presente licitación.</w:t>
      </w:r>
    </w:p>
    <w:p w14:paraId="7B7DC976" w14:textId="77777777" w:rsidR="006E484D" w:rsidRPr="006E484D" w:rsidRDefault="006E484D" w:rsidP="00E25D4C">
      <w:pPr>
        <w:spacing w:after="0" w:line="240" w:lineRule="auto"/>
        <w:ind w:left="720"/>
        <w:jc w:val="both"/>
        <w:rPr>
          <w:rFonts w:ascii="Segoe UI" w:hAnsi="Segoe UI" w:cs="Segoe UI"/>
          <w:color w:val="444444"/>
          <w:sz w:val="20"/>
          <w:szCs w:val="20"/>
        </w:rPr>
      </w:pPr>
      <w:r w:rsidRPr="006E484D">
        <w:rPr>
          <w:rFonts w:ascii="Segoe UI" w:hAnsi="Segoe UI" w:cs="Segoe UI"/>
          <w:color w:val="444444"/>
          <w:sz w:val="20"/>
          <w:szCs w:val="20"/>
        </w:rPr>
        <w:t> </w:t>
      </w:r>
    </w:p>
    <w:p w14:paraId="23A6B665" w14:textId="77777777" w:rsidR="006E484D" w:rsidRDefault="006E484D" w:rsidP="00E25D4C">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¿En la oferta es necesario presentar los </w:t>
      </w:r>
      <w:proofErr w:type="spellStart"/>
      <w:r w:rsidRPr="006E484D">
        <w:rPr>
          <w:rFonts w:ascii="Segoe UI" w:hAnsi="Segoe UI" w:cs="Segoe UI"/>
          <w:color w:val="444444"/>
          <w:sz w:val="20"/>
          <w:szCs w:val="20"/>
        </w:rPr>
        <w:t>CVs</w:t>
      </w:r>
      <w:proofErr w:type="spellEnd"/>
      <w:r w:rsidRPr="006E484D">
        <w:rPr>
          <w:rFonts w:ascii="Segoe UI" w:hAnsi="Segoe UI" w:cs="Segoe UI"/>
          <w:color w:val="444444"/>
          <w:sz w:val="20"/>
          <w:szCs w:val="20"/>
        </w:rPr>
        <w:t xml:space="preserve"> detallados del equipo con la información de las titulaciones, la experiencia y las certificaciones, o basta con la declaración jurada? </w:t>
      </w:r>
    </w:p>
    <w:p w14:paraId="63F4EB9A" w14:textId="77777777" w:rsidR="00781810" w:rsidRDefault="00781810" w:rsidP="00E25D4C">
      <w:pPr>
        <w:spacing w:after="0" w:line="240" w:lineRule="auto"/>
        <w:jc w:val="both"/>
        <w:rPr>
          <w:rFonts w:ascii="Segoe UI" w:hAnsi="Segoe UI" w:cs="Segoe UI"/>
          <w:color w:val="444444"/>
          <w:sz w:val="20"/>
          <w:szCs w:val="20"/>
        </w:rPr>
      </w:pPr>
    </w:p>
    <w:p w14:paraId="0F4AB066" w14:textId="77777777" w:rsidR="00781810" w:rsidRPr="00781810" w:rsidRDefault="00781810" w:rsidP="00781810">
      <w:pPr>
        <w:spacing w:after="0" w:line="240" w:lineRule="auto"/>
        <w:rPr>
          <w:rFonts w:ascii="Segoe UI" w:hAnsi="Segoe UI" w:cs="Segoe UI"/>
          <w:color w:val="156082" w:themeColor="accent1"/>
          <w:sz w:val="20"/>
          <w:szCs w:val="20"/>
        </w:rPr>
      </w:pPr>
      <w:r w:rsidRPr="00781810">
        <w:rPr>
          <w:rFonts w:ascii="Segoe UI" w:hAnsi="Segoe UI" w:cs="Segoe UI"/>
          <w:color w:val="156082" w:themeColor="accent1"/>
          <w:sz w:val="20"/>
          <w:szCs w:val="20"/>
        </w:rPr>
        <w:t xml:space="preserve">Es necesario presentar los </w:t>
      </w:r>
      <w:proofErr w:type="spellStart"/>
      <w:r w:rsidRPr="00781810">
        <w:rPr>
          <w:rFonts w:ascii="Segoe UI" w:hAnsi="Segoe UI" w:cs="Segoe UI"/>
          <w:color w:val="156082" w:themeColor="accent1"/>
          <w:sz w:val="20"/>
          <w:szCs w:val="20"/>
        </w:rPr>
        <w:t>CVs</w:t>
      </w:r>
      <w:proofErr w:type="spellEnd"/>
      <w:r w:rsidRPr="00781810">
        <w:rPr>
          <w:rFonts w:ascii="Segoe UI" w:hAnsi="Segoe UI" w:cs="Segoe UI"/>
          <w:color w:val="156082" w:themeColor="accent1"/>
          <w:sz w:val="20"/>
          <w:szCs w:val="20"/>
        </w:rPr>
        <w:t xml:space="preserve"> detallados de los </w:t>
      </w:r>
      <w:proofErr w:type="spellStart"/>
      <w:r w:rsidRPr="00781810">
        <w:rPr>
          <w:rFonts w:ascii="Segoe UI" w:hAnsi="Segoe UI" w:cs="Segoe UI"/>
          <w:color w:val="156082" w:themeColor="accent1"/>
          <w:sz w:val="20"/>
          <w:szCs w:val="20"/>
        </w:rPr>
        <w:t>miembres</w:t>
      </w:r>
      <w:proofErr w:type="spellEnd"/>
      <w:r w:rsidRPr="00781810">
        <w:rPr>
          <w:rFonts w:ascii="Segoe UI" w:hAnsi="Segoe UI" w:cs="Segoe UI"/>
          <w:color w:val="156082" w:themeColor="accent1"/>
          <w:sz w:val="20"/>
          <w:szCs w:val="20"/>
        </w:rPr>
        <w:t xml:space="preserve"> del equipo, con todo lo ahí indicado.</w:t>
      </w:r>
    </w:p>
    <w:p w14:paraId="73533196" w14:textId="77777777" w:rsidR="00781810" w:rsidRPr="006E484D" w:rsidRDefault="00781810" w:rsidP="00E25D4C">
      <w:pPr>
        <w:spacing w:after="0" w:line="240" w:lineRule="auto"/>
        <w:jc w:val="both"/>
        <w:rPr>
          <w:rFonts w:ascii="Segoe UI" w:hAnsi="Segoe UI" w:cs="Segoe UI"/>
          <w:color w:val="444444"/>
          <w:sz w:val="20"/>
          <w:szCs w:val="20"/>
        </w:rPr>
      </w:pPr>
    </w:p>
    <w:p w14:paraId="4DB00FBE" w14:textId="77777777" w:rsidR="006E484D" w:rsidRPr="006E484D" w:rsidRDefault="006E484D" w:rsidP="006E484D">
      <w:pPr>
        <w:spacing w:after="0" w:line="240" w:lineRule="auto"/>
        <w:rPr>
          <w:rFonts w:ascii="Segoe UI" w:hAnsi="Segoe UI" w:cs="Segoe UI"/>
          <w:color w:val="444444"/>
          <w:sz w:val="20"/>
          <w:szCs w:val="20"/>
        </w:rPr>
      </w:pPr>
      <w:r w:rsidRPr="006E484D">
        <w:rPr>
          <w:rFonts w:ascii="Segoe UI" w:hAnsi="Segoe UI" w:cs="Segoe UI"/>
          <w:color w:val="444444"/>
          <w:sz w:val="20"/>
          <w:szCs w:val="20"/>
        </w:rPr>
        <w:t> </w:t>
      </w:r>
    </w:p>
    <w:p w14:paraId="7658B7B3" w14:textId="77777777" w:rsidR="006E484D" w:rsidRPr="006E484D" w:rsidRDefault="006E484D" w:rsidP="006E484D">
      <w:pPr>
        <w:spacing w:after="0" w:line="240" w:lineRule="auto"/>
        <w:rPr>
          <w:rFonts w:ascii="Segoe UI" w:hAnsi="Segoe UI" w:cs="Segoe UI"/>
          <w:b/>
          <w:bCs/>
          <w:color w:val="444444"/>
          <w:sz w:val="20"/>
          <w:szCs w:val="20"/>
        </w:rPr>
      </w:pPr>
      <w:r w:rsidRPr="006E484D">
        <w:rPr>
          <w:rFonts w:ascii="Segoe UI" w:hAnsi="Segoe UI" w:cs="Segoe UI"/>
          <w:b/>
          <w:bCs/>
          <w:color w:val="444444"/>
          <w:sz w:val="20"/>
          <w:szCs w:val="20"/>
        </w:rPr>
        <w:t>PREGUNTA 2</w:t>
      </w:r>
    </w:p>
    <w:p w14:paraId="448C3966" w14:textId="4D9CE566" w:rsidR="006E484D" w:rsidRDefault="006E484D" w:rsidP="00E25D4C">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Con independencia de la respuesta a la pregunta anterior, en relación con este punto de la página 78</w:t>
      </w:r>
      <w:r>
        <w:rPr>
          <w:rFonts w:ascii="Segoe UI" w:hAnsi="Segoe UI" w:cs="Segoe UI"/>
          <w:color w:val="444444"/>
          <w:sz w:val="20"/>
          <w:szCs w:val="20"/>
        </w:rPr>
        <w:t>.</w:t>
      </w:r>
    </w:p>
    <w:p w14:paraId="41E247CB" w14:textId="77777777" w:rsidR="006E484D" w:rsidRPr="006E484D" w:rsidRDefault="006E484D" w:rsidP="00E25D4C">
      <w:pPr>
        <w:spacing w:after="0" w:line="240" w:lineRule="auto"/>
        <w:jc w:val="both"/>
        <w:rPr>
          <w:rFonts w:ascii="Segoe UI" w:hAnsi="Segoe UI" w:cs="Segoe UI"/>
          <w:color w:val="444444"/>
          <w:sz w:val="20"/>
          <w:szCs w:val="20"/>
        </w:rPr>
      </w:pPr>
    </w:p>
    <w:p w14:paraId="5282E322" w14:textId="77777777" w:rsidR="006E484D" w:rsidRDefault="006E484D" w:rsidP="00E25D4C">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Se exige aportar alguna certificación profesional para cada uno de los Ámbitos indicados, sin importar cual sea ésta ni su “Nivel de Certificación Reconocido”, y debiendo ser una las especificadas en el ANEXO V. CERTIFICACIONES PROFESIONALES POR ÁMBITO del PPT asociado a la presente licitación. </w:t>
      </w:r>
    </w:p>
    <w:p w14:paraId="29BACA52" w14:textId="77777777" w:rsidR="006E484D" w:rsidRPr="006E484D" w:rsidRDefault="006E484D" w:rsidP="00E25D4C">
      <w:pPr>
        <w:spacing w:after="0" w:line="240" w:lineRule="auto"/>
        <w:jc w:val="both"/>
        <w:rPr>
          <w:rFonts w:ascii="Segoe UI" w:hAnsi="Segoe UI" w:cs="Segoe UI"/>
          <w:color w:val="444444"/>
          <w:sz w:val="20"/>
          <w:szCs w:val="20"/>
        </w:rPr>
      </w:pPr>
    </w:p>
    <w:p w14:paraId="02506A78" w14:textId="77777777" w:rsidR="006E484D" w:rsidRPr="006E484D" w:rsidRDefault="006E484D" w:rsidP="00E25D4C">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La exigencia de aportar certificaciones profesionales, en los ámbitos establecidos, viene dada por:</w:t>
      </w:r>
    </w:p>
    <w:p w14:paraId="62112C46" w14:textId="77777777" w:rsidR="006E484D" w:rsidRPr="006E484D" w:rsidRDefault="006E484D" w:rsidP="00E25D4C">
      <w:pPr>
        <w:numPr>
          <w:ilvl w:val="1"/>
          <w:numId w:val="7"/>
        </w:num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Gestión de Proyectos: para los perfiles PE01, PE05, PE06, PE07, PE08, PE09, PE10 Y PE11 al tratarse de perfiles que requieren un alto nivel de especialización y </w:t>
      </w:r>
      <w:r w:rsidRPr="006E484D">
        <w:rPr>
          <w:rFonts w:ascii="Segoe UI" w:hAnsi="Segoe UI" w:cs="Segoe UI"/>
          <w:color w:val="444444"/>
          <w:sz w:val="20"/>
          <w:szCs w:val="20"/>
        </w:rPr>
        <w:lastRenderedPageBreak/>
        <w:t>experiencia en las competencias y funciones establecidas, asociadas principalmente a la planificación y gestión de proyectos, planificación de productos y servicios, gestión de riesgos, etc.</w:t>
      </w:r>
    </w:p>
    <w:p w14:paraId="47DC597D" w14:textId="77777777" w:rsidR="006E484D" w:rsidRPr="006E484D" w:rsidRDefault="006E484D" w:rsidP="00E25D4C">
      <w:pPr>
        <w:numPr>
          <w:ilvl w:val="1"/>
          <w:numId w:val="7"/>
        </w:num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gestión de Servicios: para los perfiles PE01, PE05, PE06, PE07, PE08, PE09, PE10 Y PE11 al tratarse de perfiles que requieren un alto nivel de especialización y experiencia en las competencias y funciones establecidas, asociadas principalmente con la prestación y gestión de servicios, etc.</w:t>
      </w:r>
    </w:p>
    <w:p w14:paraId="6B61FC01" w14:textId="77777777" w:rsidR="006E484D" w:rsidRPr="006E484D" w:rsidRDefault="006E484D" w:rsidP="00E25D4C">
      <w:pPr>
        <w:spacing w:after="0" w:line="240" w:lineRule="auto"/>
        <w:ind w:left="1440"/>
        <w:jc w:val="both"/>
        <w:rPr>
          <w:rFonts w:ascii="Segoe UI" w:hAnsi="Segoe UI" w:cs="Segoe UI"/>
          <w:color w:val="444444"/>
          <w:sz w:val="20"/>
          <w:szCs w:val="20"/>
        </w:rPr>
      </w:pPr>
      <w:r w:rsidRPr="006E484D">
        <w:rPr>
          <w:rFonts w:ascii="Segoe UI" w:hAnsi="Segoe UI" w:cs="Segoe UI"/>
          <w:color w:val="444444"/>
          <w:sz w:val="20"/>
          <w:szCs w:val="20"/>
        </w:rPr>
        <w:t> </w:t>
      </w:r>
    </w:p>
    <w:p w14:paraId="290DAC46" w14:textId="77777777" w:rsidR="006E484D" w:rsidRPr="006E484D" w:rsidRDefault="006E484D" w:rsidP="00781810">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¿Es necesario presentar al menos una certificación por cada uno de los 12 perfiles en alguno de los ámbitos del anexo V, de manera que se cubran todos los ámbitos? </w:t>
      </w:r>
    </w:p>
    <w:p w14:paraId="0C96C14A" w14:textId="77777777" w:rsidR="006E484D" w:rsidRPr="006E484D" w:rsidRDefault="006E484D" w:rsidP="00781810">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¿Es necesario cubrir todos los ámbitos? Si la respuesta es afirmativa quiere decir que habrá perfiles que deberán tener más de una certificación. ¿Correcto? </w:t>
      </w:r>
    </w:p>
    <w:p w14:paraId="0E81EEC8" w14:textId="77777777" w:rsidR="006E484D" w:rsidRPr="006E484D" w:rsidRDefault="006E484D" w:rsidP="00781810">
      <w:pPr>
        <w:spacing w:after="0" w:line="240" w:lineRule="auto"/>
        <w:jc w:val="both"/>
        <w:rPr>
          <w:rFonts w:ascii="Segoe UI" w:hAnsi="Segoe UI" w:cs="Segoe UI"/>
          <w:color w:val="444444"/>
          <w:sz w:val="20"/>
          <w:szCs w:val="20"/>
        </w:rPr>
      </w:pPr>
      <w:r w:rsidRPr="006E484D">
        <w:rPr>
          <w:rFonts w:ascii="Segoe UI" w:hAnsi="Segoe UI" w:cs="Segoe UI"/>
          <w:color w:val="444444"/>
          <w:sz w:val="20"/>
          <w:szCs w:val="20"/>
        </w:rPr>
        <w:t xml:space="preserve">¿Para todos los perfiles PE01, PE05, PE06, PE07, PE08, PE09, PE10 Y PE11 necesariamente tienen que aportarse certificaciones de gestión de proyectos o de gestión de servicios, además de otras especificadas del ANEXO V para poder cubrir todos los ámbitos? ¿O las certificaciones de gestión de proyectos y de gestión de servicios sólo hay que demostrarlas en alguno de estos perfiles? </w:t>
      </w:r>
    </w:p>
    <w:p w14:paraId="48C3C2BD" w14:textId="77777777" w:rsidR="00C97978" w:rsidRDefault="00C97978" w:rsidP="00C97978">
      <w:pPr>
        <w:rPr>
          <w:rFonts w:ascii="Segoe UI" w:hAnsi="Segoe UI" w:cs="Segoe UI"/>
          <w:color w:val="444444"/>
          <w:sz w:val="20"/>
          <w:szCs w:val="20"/>
        </w:rPr>
      </w:pPr>
    </w:p>
    <w:p w14:paraId="5F6D491A" w14:textId="77777777" w:rsidR="00781810" w:rsidRDefault="00781810" w:rsidP="00781810">
      <w:pPr>
        <w:spacing w:after="0" w:line="240" w:lineRule="auto"/>
        <w:jc w:val="both"/>
        <w:rPr>
          <w:rFonts w:ascii="Segoe UI" w:hAnsi="Segoe UI" w:cs="Segoe UI"/>
          <w:color w:val="156082" w:themeColor="accent1"/>
          <w:sz w:val="20"/>
          <w:szCs w:val="20"/>
        </w:rPr>
      </w:pPr>
      <w:r w:rsidRPr="00781810">
        <w:rPr>
          <w:rFonts w:ascii="Segoe UI" w:hAnsi="Segoe UI" w:cs="Segoe UI"/>
          <w:color w:val="156082" w:themeColor="accent1"/>
          <w:sz w:val="20"/>
          <w:szCs w:val="20"/>
        </w:rPr>
        <w:t>A lo que se refiere el anterior párrafo es que los perfiles indicados (PE01, PE05, PE06, PE07, PE08, PE09, PE10 Y PE11) deben contar con al menos 1 certificación de gestión de proyectos o de gestión de servicios, para cumplir con la solvencia técnica. Es decir, hay que demostrar al menos una de ellas para todos estos perfiles.</w:t>
      </w:r>
    </w:p>
    <w:p w14:paraId="3A99AC60" w14:textId="77777777" w:rsidR="00C434D6" w:rsidRDefault="00C434D6" w:rsidP="00781810">
      <w:pPr>
        <w:spacing w:after="0" w:line="240" w:lineRule="auto"/>
        <w:jc w:val="both"/>
        <w:rPr>
          <w:rFonts w:ascii="Segoe UI" w:hAnsi="Segoe UI" w:cs="Segoe UI"/>
          <w:color w:val="156082" w:themeColor="accent1"/>
          <w:sz w:val="20"/>
          <w:szCs w:val="20"/>
        </w:rPr>
      </w:pPr>
    </w:p>
    <w:p w14:paraId="4B7360D0" w14:textId="2CDA5427" w:rsidR="00C434D6" w:rsidRPr="00C434D6" w:rsidRDefault="00C434D6" w:rsidP="00C434D6">
      <w:pPr>
        <w:rPr>
          <w:rFonts w:ascii="Segoe UI" w:hAnsi="Segoe UI" w:cs="Segoe UI"/>
          <w:b/>
          <w:bCs/>
          <w:color w:val="444444"/>
          <w:sz w:val="20"/>
          <w:szCs w:val="20"/>
          <w:u w:val="single"/>
        </w:rPr>
      </w:pPr>
      <w:r w:rsidRPr="00C434D6">
        <w:rPr>
          <w:rFonts w:ascii="Segoe UI" w:hAnsi="Segoe UI" w:cs="Segoe UI"/>
          <w:b/>
          <w:bCs/>
          <w:color w:val="444444"/>
          <w:sz w:val="20"/>
          <w:szCs w:val="20"/>
          <w:u w:val="single"/>
        </w:rPr>
        <w:t>CONSULTA 7</w:t>
      </w:r>
    </w:p>
    <w:p w14:paraId="3CA28388" w14:textId="77777777" w:rsidR="00C434D6" w:rsidRPr="00C434D6" w:rsidRDefault="00C434D6" w:rsidP="00C434D6">
      <w:pPr>
        <w:jc w:val="both"/>
        <w:rPr>
          <w:rFonts w:ascii="Segoe UI" w:hAnsi="Segoe UI" w:cs="Segoe UI"/>
          <w:color w:val="444444"/>
          <w:sz w:val="20"/>
          <w:szCs w:val="20"/>
        </w:rPr>
      </w:pPr>
      <w:proofErr w:type="gramStart"/>
      <w:r w:rsidRPr="00C434D6">
        <w:rPr>
          <w:rFonts w:ascii="Segoe UI" w:hAnsi="Segoe UI" w:cs="Segoe UI"/>
          <w:color w:val="444444"/>
          <w:sz w:val="20"/>
          <w:szCs w:val="20"/>
        </w:rPr>
        <w:t>En relación a</w:t>
      </w:r>
      <w:proofErr w:type="gramEnd"/>
      <w:r w:rsidRPr="00C434D6">
        <w:rPr>
          <w:rFonts w:ascii="Segoe UI" w:hAnsi="Segoe UI" w:cs="Segoe UI"/>
          <w:color w:val="444444"/>
          <w:sz w:val="20"/>
          <w:szCs w:val="20"/>
        </w:rPr>
        <w:t xml:space="preserve"> la licitación SERVICIOS DE OFICINA DE PROYECTOS DE TRANSFORMACIÓN A MODELO EN NUBE, SERVICIOS HORIZONTALES, Y SERVICIOS INTERNOS DE SANDETEL (EXPT24-00105) quisiéramos confirmar la siguiente asunción:</w:t>
      </w:r>
    </w:p>
    <w:p w14:paraId="419CBBC4" w14:textId="77777777" w:rsidR="00C434D6" w:rsidRPr="00C434D6" w:rsidRDefault="00C434D6" w:rsidP="00C434D6">
      <w:pPr>
        <w:jc w:val="both"/>
        <w:rPr>
          <w:rFonts w:ascii="Segoe UI" w:hAnsi="Segoe UI" w:cs="Segoe UI"/>
          <w:color w:val="444444"/>
          <w:sz w:val="20"/>
          <w:szCs w:val="20"/>
        </w:rPr>
      </w:pPr>
      <w:r w:rsidRPr="00C434D6">
        <w:rPr>
          <w:rFonts w:ascii="Segoe UI" w:hAnsi="Segoe UI" w:cs="Segoe UI"/>
          <w:color w:val="444444"/>
          <w:sz w:val="20"/>
          <w:szCs w:val="20"/>
        </w:rPr>
        <w:t> </w:t>
      </w:r>
    </w:p>
    <w:p w14:paraId="34DC335B" w14:textId="77777777" w:rsidR="00C434D6" w:rsidRPr="00C434D6" w:rsidRDefault="00C434D6" w:rsidP="00C434D6">
      <w:pPr>
        <w:pStyle w:val="Prrafodelista"/>
        <w:numPr>
          <w:ilvl w:val="0"/>
          <w:numId w:val="8"/>
        </w:numPr>
        <w:spacing w:after="0" w:line="240" w:lineRule="auto"/>
        <w:contextualSpacing w:val="0"/>
        <w:jc w:val="both"/>
        <w:rPr>
          <w:rFonts w:ascii="Segoe UI" w:hAnsi="Segoe UI" w:cs="Segoe UI"/>
          <w:color w:val="444444"/>
          <w:sz w:val="20"/>
          <w:szCs w:val="20"/>
        </w:rPr>
      </w:pPr>
      <w:r w:rsidRPr="00C434D6">
        <w:rPr>
          <w:rFonts w:ascii="Segoe UI" w:hAnsi="Segoe UI" w:cs="Segoe UI"/>
          <w:color w:val="444444"/>
          <w:sz w:val="20"/>
          <w:szCs w:val="20"/>
        </w:rPr>
        <w:t xml:space="preserve">En el listado de entidades certificadoras que aparecen en el ANEXO V. CERTIFICACIONES PROFESIONALES POR ÁMBITO del PPT no aparece la entidad </w:t>
      </w:r>
      <w:proofErr w:type="spellStart"/>
      <w:r w:rsidRPr="00C434D6">
        <w:rPr>
          <w:rFonts w:ascii="Segoe UI" w:hAnsi="Segoe UI" w:cs="Segoe UI"/>
          <w:color w:val="444444"/>
          <w:sz w:val="20"/>
          <w:szCs w:val="20"/>
        </w:rPr>
        <w:t>ScrumStudy</w:t>
      </w:r>
      <w:proofErr w:type="spellEnd"/>
      <w:r w:rsidRPr="00C434D6">
        <w:rPr>
          <w:rFonts w:ascii="Segoe UI" w:hAnsi="Segoe UI" w:cs="Segoe UI"/>
          <w:color w:val="444444"/>
          <w:sz w:val="20"/>
          <w:szCs w:val="20"/>
        </w:rPr>
        <w:t xml:space="preserve">. </w:t>
      </w:r>
    </w:p>
    <w:p w14:paraId="7EAB0C23" w14:textId="77777777" w:rsidR="00C434D6" w:rsidRPr="00C434D6" w:rsidRDefault="00C434D6" w:rsidP="00C434D6">
      <w:pPr>
        <w:pStyle w:val="Prrafodelista"/>
        <w:jc w:val="both"/>
        <w:rPr>
          <w:rFonts w:ascii="Segoe UI" w:hAnsi="Segoe UI" w:cs="Segoe UI"/>
          <w:color w:val="444444"/>
          <w:sz w:val="20"/>
          <w:szCs w:val="20"/>
        </w:rPr>
      </w:pPr>
      <w:r w:rsidRPr="00C434D6">
        <w:rPr>
          <w:rFonts w:ascii="Segoe UI" w:hAnsi="Segoe UI" w:cs="Segoe UI"/>
          <w:color w:val="444444"/>
          <w:sz w:val="20"/>
          <w:szCs w:val="20"/>
        </w:rPr>
        <w:t xml:space="preserve">Sin embargo, en una reciente licitación, en un basado del Acuerdo Marco de Servicios de Oficina de Gestión y Soporte de proyectos de desarrollo y mantenimiento de SW, AC22-00001, si se indicó a esta entidad certificadora. </w:t>
      </w:r>
    </w:p>
    <w:p w14:paraId="02FD9201" w14:textId="77777777" w:rsidR="00C434D6" w:rsidRPr="00C434D6" w:rsidRDefault="00C434D6" w:rsidP="00C434D6">
      <w:pPr>
        <w:pStyle w:val="Prrafodelista"/>
        <w:jc w:val="both"/>
        <w:rPr>
          <w:rFonts w:ascii="Segoe UI" w:hAnsi="Segoe UI" w:cs="Segoe UI"/>
          <w:color w:val="444444"/>
          <w:sz w:val="20"/>
          <w:szCs w:val="20"/>
        </w:rPr>
      </w:pPr>
      <w:r w:rsidRPr="00C434D6">
        <w:rPr>
          <w:rFonts w:ascii="Segoe UI" w:hAnsi="Segoe UI" w:cs="Segoe UI"/>
          <w:color w:val="444444"/>
          <w:sz w:val="20"/>
          <w:szCs w:val="20"/>
        </w:rPr>
        <w:t>Entendemos que se puede considerar entidad certificadora a valorar.</w:t>
      </w:r>
    </w:p>
    <w:p w14:paraId="418D7CD4" w14:textId="77777777" w:rsidR="00C434D6" w:rsidRDefault="00C434D6" w:rsidP="00C434D6">
      <w:pPr>
        <w:spacing w:after="0" w:line="240" w:lineRule="auto"/>
        <w:rPr>
          <w:rFonts w:ascii="Segoe UI" w:hAnsi="Segoe UI" w:cs="Segoe UI"/>
          <w:color w:val="156082" w:themeColor="accent1"/>
          <w:sz w:val="20"/>
          <w:szCs w:val="20"/>
        </w:rPr>
      </w:pPr>
      <w:r w:rsidRPr="00C434D6">
        <w:rPr>
          <w:rFonts w:ascii="Segoe UI" w:hAnsi="Segoe UI" w:cs="Segoe UI"/>
          <w:color w:val="156082" w:themeColor="accent1"/>
          <w:sz w:val="20"/>
          <w:szCs w:val="20"/>
        </w:rPr>
        <w:t xml:space="preserve">Sí aparece </w:t>
      </w:r>
      <w:proofErr w:type="spellStart"/>
      <w:r w:rsidRPr="00C434D6">
        <w:rPr>
          <w:rFonts w:ascii="Segoe UI" w:hAnsi="Segoe UI" w:cs="Segoe UI"/>
          <w:color w:val="156082" w:themeColor="accent1"/>
          <w:sz w:val="20"/>
          <w:szCs w:val="20"/>
        </w:rPr>
        <w:t>ScrumStudy</w:t>
      </w:r>
      <w:proofErr w:type="spellEnd"/>
      <w:r w:rsidRPr="00C434D6">
        <w:rPr>
          <w:rFonts w:ascii="Segoe UI" w:hAnsi="Segoe UI" w:cs="Segoe UI"/>
          <w:color w:val="156082" w:themeColor="accent1"/>
          <w:sz w:val="20"/>
          <w:szCs w:val="20"/>
        </w:rPr>
        <w:t xml:space="preserve"> en la lista de certificaciones-entidades de certificación reconocidas (página 50 del PPT, anexo IV).</w:t>
      </w:r>
    </w:p>
    <w:p w14:paraId="6C36BD41" w14:textId="77777777" w:rsidR="00C434D6" w:rsidRDefault="00C434D6" w:rsidP="00C434D6">
      <w:pPr>
        <w:spacing w:after="0" w:line="240" w:lineRule="auto"/>
        <w:rPr>
          <w:rFonts w:ascii="Segoe UI" w:hAnsi="Segoe UI" w:cs="Segoe UI"/>
          <w:color w:val="156082" w:themeColor="accent1"/>
          <w:sz w:val="20"/>
          <w:szCs w:val="20"/>
        </w:rPr>
      </w:pPr>
    </w:p>
    <w:p w14:paraId="33A76CC7" w14:textId="78AF4526" w:rsidR="00C434D6" w:rsidRPr="00C434D6" w:rsidRDefault="00C434D6" w:rsidP="00C434D6">
      <w:pPr>
        <w:rPr>
          <w:rFonts w:ascii="Segoe UI" w:hAnsi="Segoe UI" w:cs="Segoe UI"/>
          <w:b/>
          <w:bCs/>
          <w:color w:val="444444"/>
          <w:sz w:val="20"/>
          <w:szCs w:val="20"/>
          <w:u w:val="single"/>
        </w:rPr>
      </w:pPr>
      <w:r w:rsidRPr="00C434D6">
        <w:rPr>
          <w:rFonts w:ascii="Segoe UI" w:hAnsi="Segoe UI" w:cs="Segoe UI"/>
          <w:b/>
          <w:bCs/>
          <w:color w:val="444444"/>
          <w:sz w:val="20"/>
          <w:szCs w:val="20"/>
          <w:u w:val="single"/>
        </w:rPr>
        <w:t>CONSULTA 8</w:t>
      </w:r>
    </w:p>
    <w:p w14:paraId="6746104F" w14:textId="77777777" w:rsidR="00C434D6" w:rsidRPr="00C434D6" w:rsidRDefault="00C434D6" w:rsidP="00C434D6">
      <w:pPr>
        <w:rPr>
          <w:rFonts w:ascii="Segoe UI" w:hAnsi="Segoe UI" w:cs="Segoe UI"/>
          <w:color w:val="444444"/>
          <w:sz w:val="20"/>
          <w:szCs w:val="20"/>
        </w:rPr>
      </w:pPr>
      <w:r w:rsidRPr="00C434D6">
        <w:rPr>
          <w:rFonts w:ascii="Segoe UI" w:hAnsi="Segoe UI" w:cs="Segoe UI"/>
          <w:color w:val="444444"/>
          <w:sz w:val="20"/>
          <w:szCs w:val="20"/>
        </w:rPr>
        <w:t xml:space="preserve">Tras revisar el Pliego de Prescripciones Técnicas (PPT), en particular el Anexo V comprendido entre las páginas 42 y 54, en la lista de certificaciones oficiales admitidas para los perfiles requeridos, notamos la ausencia de algunas certificaciones en la tabla que, a tenor de las otras certificaciones que figuran explícitamente, deberían figurar en ella como válidas, a nuestro entender. En concreto, queremos asegurar que las siguientes certificaciones serán consideradas válidas para esta licitación, al ser de aplicación directa al objeto del proyecto, estar emitidas por </w:t>
      </w:r>
      <w:r w:rsidRPr="00C434D6">
        <w:rPr>
          <w:rFonts w:ascii="Segoe UI" w:hAnsi="Segoe UI" w:cs="Segoe UI"/>
          <w:color w:val="444444"/>
          <w:sz w:val="20"/>
          <w:szCs w:val="20"/>
        </w:rPr>
        <w:lastRenderedPageBreak/>
        <w:t>entidades certificadoras oficiales totalmente reconocidas y ser equivalentes en contenido, nivel de exigencia y valor a varias de las que figuran de hecho en la tabla del Anexo V:</w:t>
      </w:r>
    </w:p>
    <w:p w14:paraId="05EC906D" w14:textId="77777777" w:rsidR="00C434D6" w:rsidRPr="00C434D6" w:rsidRDefault="00C434D6" w:rsidP="00C434D6">
      <w:pPr>
        <w:rPr>
          <w:rFonts w:ascii="Segoe UI" w:hAnsi="Segoe UI" w:cs="Segoe UI"/>
          <w:color w:val="444444"/>
          <w:sz w:val="20"/>
          <w:szCs w:val="20"/>
        </w:rPr>
      </w:pPr>
      <w:r w:rsidRPr="00C434D6">
        <w:rPr>
          <w:rFonts w:ascii="Segoe UI" w:hAnsi="Segoe UI" w:cs="Segoe UI"/>
          <w:color w:val="444444"/>
          <w:sz w:val="20"/>
          <w:szCs w:val="20"/>
        </w:rPr>
        <w:t> </w:t>
      </w:r>
    </w:p>
    <w:p w14:paraId="5F6D6463"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 xml:space="preserve">ITIL Foundation Certificate in IT Service Management (ITIL 4 </w:t>
      </w:r>
      <w:proofErr w:type="gramStart"/>
      <w:r w:rsidRPr="00C434D6">
        <w:rPr>
          <w:rFonts w:ascii="Segoe UI" w:hAnsi="Segoe UI" w:cs="Segoe UI"/>
          <w:color w:val="444444"/>
          <w:sz w:val="20"/>
          <w:szCs w:val="20"/>
        </w:rPr>
        <w:t>Edition)(</w:t>
      </w:r>
      <w:proofErr w:type="spellStart"/>
      <w:proofErr w:type="gramEnd"/>
      <w:r w:rsidRPr="00C434D6">
        <w:rPr>
          <w:rFonts w:ascii="Segoe UI" w:hAnsi="Segoe UI" w:cs="Segoe UI"/>
          <w:color w:val="444444"/>
          <w:sz w:val="20"/>
          <w:szCs w:val="20"/>
        </w:rPr>
        <w:t>Entidad</w:t>
      </w:r>
      <w:proofErr w:type="spellEnd"/>
      <w:r w:rsidRPr="00C434D6">
        <w:rPr>
          <w:rFonts w:ascii="Segoe UI" w:hAnsi="Segoe UI" w:cs="Segoe UI"/>
          <w:color w:val="444444"/>
          <w:sz w:val="20"/>
          <w:szCs w:val="20"/>
        </w:rPr>
        <w:t xml:space="preserve"> </w:t>
      </w:r>
      <w:proofErr w:type="spellStart"/>
      <w:r w:rsidRPr="00C434D6">
        <w:rPr>
          <w:rFonts w:ascii="Segoe UI" w:hAnsi="Segoe UI" w:cs="Segoe UI"/>
          <w:color w:val="444444"/>
          <w:sz w:val="20"/>
          <w:szCs w:val="20"/>
        </w:rPr>
        <w:t>certificadora</w:t>
      </w:r>
      <w:proofErr w:type="spellEnd"/>
      <w:r w:rsidRPr="00C434D6">
        <w:rPr>
          <w:rFonts w:ascii="Segoe UI" w:hAnsi="Segoe UI" w:cs="Segoe UI"/>
          <w:color w:val="444444"/>
          <w:sz w:val="20"/>
          <w:szCs w:val="20"/>
        </w:rPr>
        <w:t xml:space="preserve">: </w:t>
      </w:r>
      <w:proofErr w:type="spellStart"/>
      <w:r w:rsidRPr="00C434D6">
        <w:rPr>
          <w:rFonts w:ascii="Segoe UI" w:hAnsi="Segoe UI" w:cs="Segoe UI"/>
          <w:color w:val="444444"/>
          <w:sz w:val="20"/>
          <w:szCs w:val="20"/>
        </w:rPr>
        <w:t>PeopleCert</w:t>
      </w:r>
      <w:proofErr w:type="spellEnd"/>
      <w:r w:rsidRPr="00C434D6">
        <w:rPr>
          <w:rFonts w:ascii="Segoe UI" w:hAnsi="Segoe UI" w:cs="Segoe UI"/>
          <w:color w:val="444444"/>
          <w:sz w:val="20"/>
          <w:szCs w:val="20"/>
        </w:rPr>
        <w:t xml:space="preserve">/AXELOS). </w:t>
      </w:r>
    </w:p>
    <w:p w14:paraId="02B10C0D"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 xml:space="preserve">ITIL </w:t>
      </w:r>
      <w:proofErr w:type="spellStart"/>
      <w:r w:rsidRPr="00C434D6">
        <w:rPr>
          <w:rFonts w:ascii="Segoe UI" w:hAnsi="Segoe UI" w:cs="Segoe UI"/>
          <w:color w:val="444444"/>
          <w:sz w:val="20"/>
          <w:szCs w:val="20"/>
        </w:rPr>
        <w:t>Version</w:t>
      </w:r>
      <w:proofErr w:type="spellEnd"/>
      <w:r w:rsidRPr="00C434D6">
        <w:rPr>
          <w:rFonts w:ascii="Segoe UI" w:hAnsi="Segoe UI" w:cs="Segoe UI"/>
          <w:color w:val="444444"/>
          <w:sz w:val="20"/>
          <w:szCs w:val="20"/>
        </w:rPr>
        <w:t xml:space="preserve"> 3 </w:t>
      </w:r>
      <w:proofErr w:type="spellStart"/>
      <w:r w:rsidRPr="00C434D6">
        <w:rPr>
          <w:rFonts w:ascii="Segoe UI" w:hAnsi="Segoe UI" w:cs="Segoe UI"/>
          <w:color w:val="444444"/>
          <w:sz w:val="20"/>
          <w:szCs w:val="20"/>
        </w:rPr>
        <w:t>Foundation</w:t>
      </w:r>
      <w:proofErr w:type="spellEnd"/>
      <w:r w:rsidRPr="00C434D6">
        <w:rPr>
          <w:rFonts w:ascii="Segoe UI" w:hAnsi="Segoe UI" w:cs="Segoe UI"/>
          <w:color w:val="444444"/>
          <w:sz w:val="20"/>
          <w:szCs w:val="20"/>
        </w:rPr>
        <w:t xml:space="preserve"> </w:t>
      </w:r>
      <w:proofErr w:type="spellStart"/>
      <w:r w:rsidRPr="00C434D6">
        <w:rPr>
          <w:rFonts w:ascii="Segoe UI" w:hAnsi="Segoe UI" w:cs="Segoe UI"/>
          <w:color w:val="444444"/>
          <w:sz w:val="20"/>
          <w:szCs w:val="20"/>
        </w:rPr>
        <w:t>Examination</w:t>
      </w:r>
      <w:proofErr w:type="spellEnd"/>
      <w:r w:rsidRPr="00C434D6">
        <w:rPr>
          <w:rFonts w:ascii="Segoe UI" w:hAnsi="Segoe UI" w:cs="Segoe UI"/>
          <w:color w:val="444444"/>
          <w:sz w:val="20"/>
          <w:szCs w:val="20"/>
        </w:rPr>
        <w:t xml:space="preserve"> (Entidad certificadora: EXIN/APM GROUP)</w:t>
      </w:r>
    </w:p>
    <w:p w14:paraId="5D27F948"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Scrum Master (Entidad certificadora: Scrum Manager)</w:t>
      </w:r>
    </w:p>
    <w:p w14:paraId="61931F97"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 xml:space="preserve">PMO </w:t>
      </w:r>
      <w:proofErr w:type="spellStart"/>
      <w:r w:rsidRPr="00C434D6">
        <w:rPr>
          <w:rFonts w:ascii="Segoe UI" w:hAnsi="Segoe UI" w:cs="Segoe UI"/>
          <w:color w:val="444444"/>
          <w:sz w:val="20"/>
          <w:szCs w:val="20"/>
        </w:rPr>
        <w:t>Certified</w:t>
      </w:r>
      <w:proofErr w:type="spellEnd"/>
      <w:r w:rsidRPr="00C434D6">
        <w:rPr>
          <w:rFonts w:ascii="Segoe UI" w:hAnsi="Segoe UI" w:cs="Segoe UI"/>
          <w:color w:val="444444"/>
          <w:sz w:val="20"/>
          <w:szCs w:val="20"/>
        </w:rPr>
        <w:t xml:space="preserve"> </w:t>
      </w:r>
      <w:proofErr w:type="spellStart"/>
      <w:r w:rsidRPr="00C434D6">
        <w:rPr>
          <w:rFonts w:ascii="Segoe UI" w:hAnsi="Segoe UI" w:cs="Segoe UI"/>
          <w:color w:val="444444"/>
          <w:sz w:val="20"/>
          <w:szCs w:val="20"/>
        </w:rPr>
        <w:t>Practitioner</w:t>
      </w:r>
      <w:proofErr w:type="spellEnd"/>
      <w:r w:rsidRPr="00C434D6">
        <w:rPr>
          <w:rFonts w:ascii="Segoe UI" w:hAnsi="Segoe UI" w:cs="Segoe UI"/>
          <w:color w:val="444444"/>
          <w:sz w:val="20"/>
          <w:szCs w:val="20"/>
        </w:rPr>
        <w:t xml:space="preserve"> (Entidad certificadora: PMOGA)</w:t>
      </w:r>
    </w:p>
    <w:p w14:paraId="642FCBEE"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 xml:space="preserve">Scrum </w:t>
      </w:r>
      <w:proofErr w:type="spellStart"/>
      <w:r w:rsidRPr="00C434D6">
        <w:rPr>
          <w:rFonts w:ascii="Segoe UI" w:hAnsi="Segoe UI" w:cs="Segoe UI"/>
          <w:color w:val="444444"/>
          <w:sz w:val="20"/>
          <w:szCs w:val="20"/>
        </w:rPr>
        <w:t>Product</w:t>
      </w:r>
      <w:proofErr w:type="spellEnd"/>
      <w:r w:rsidRPr="00C434D6">
        <w:rPr>
          <w:rFonts w:ascii="Segoe UI" w:hAnsi="Segoe UI" w:cs="Segoe UI"/>
          <w:color w:val="444444"/>
          <w:sz w:val="20"/>
          <w:szCs w:val="20"/>
        </w:rPr>
        <w:t xml:space="preserve"> </w:t>
      </w:r>
      <w:proofErr w:type="spellStart"/>
      <w:r w:rsidRPr="00C434D6">
        <w:rPr>
          <w:rFonts w:ascii="Segoe UI" w:hAnsi="Segoe UI" w:cs="Segoe UI"/>
          <w:color w:val="444444"/>
          <w:sz w:val="20"/>
          <w:szCs w:val="20"/>
        </w:rPr>
        <w:t>Owner</w:t>
      </w:r>
      <w:proofErr w:type="spellEnd"/>
      <w:r w:rsidRPr="00C434D6">
        <w:rPr>
          <w:rFonts w:ascii="Segoe UI" w:hAnsi="Segoe UI" w:cs="Segoe UI"/>
          <w:color w:val="444444"/>
          <w:sz w:val="20"/>
          <w:szCs w:val="20"/>
        </w:rPr>
        <w:t xml:space="preserve"> Professional </w:t>
      </w:r>
      <w:proofErr w:type="spellStart"/>
      <w:r w:rsidRPr="00C434D6">
        <w:rPr>
          <w:rFonts w:ascii="Segoe UI" w:hAnsi="Segoe UI" w:cs="Segoe UI"/>
          <w:color w:val="444444"/>
          <w:sz w:val="20"/>
          <w:szCs w:val="20"/>
        </w:rPr>
        <w:t>Certificate</w:t>
      </w:r>
      <w:proofErr w:type="spellEnd"/>
      <w:r w:rsidRPr="00C434D6">
        <w:rPr>
          <w:rFonts w:ascii="Segoe UI" w:hAnsi="Segoe UI" w:cs="Segoe UI"/>
          <w:color w:val="444444"/>
          <w:sz w:val="20"/>
          <w:szCs w:val="20"/>
        </w:rPr>
        <w:t xml:space="preserve"> (Entidad certificadora: CERTIPROF)</w:t>
      </w:r>
    </w:p>
    <w:p w14:paraId="18AF4EC4"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 xml:space="preserve">Scrum Fundamentals </w:t>
      </w:r>
      <w:proofErr w:type="spellStart"/>
      <w:r w:rsidRPr="00C434D6">
        <w:rPr>
          <w:rFonts w:ascii="Segoe UI" w:hAnsi="Segoe UI" w:cs="Segoe UI"/>
          <w:color w:val="444444"/>
          <w:sz w:val="20"/>
          <w:szCs w:val="20"/>
        </w:rPr>
        <w:t>Certified</w:t>
      </w:r>
      <w:proofErr w:type="spellEnd"/>
      <w:r w:rsidRPr="00C434D6">
        <w:rPr>
          <w:rFonts w:ascii="Segoe UI" w:hAnsi="Segoe UI" w:cs="Segoe UI"/>
          <w:color w:val="444444"/>
          <w:sz w:val="20"/>
          <w:szCs w:val="20"/>
        </w:rPr>
        <w:t xml:space="preserve"> (Entidad certificadora: </w:t>
      </w:r>
      <w:proofErr w:type="spellStart"/>
      <w:r w:rsidRPr="00C434D6">
        <w:rPr>
          <w:rFonts w:ascii="Segoe UI" w:hAnsi="Segoe UI" w:cs="Segoe UI"/>
          <w:color w:val="444444"/>
          <w:sz w:val="20"/>
          <w:szCs w:val="20"/>
        </w:rPr>
        <w:t>SCRUMstudy</w:t>
      </w:r>
      <w:proofErr w:type="spellEnd"/>
      <w:r w:rsidRPr="00C434D6">
        <w:rPr>
          <w:rFonts w:ascii="Segoe UI" w:hAnsi="Segoe UI" w:cs="Segoe UI"/>
          <w:color w:val="444444"/>
          <w:sz w:val="20"/>
          <w:szCs w:val="20"/>
        </w:rPr>
        <w:t>)</w:t>
      </w:r>
    </w:p>
    <w:p w14:paraId="186D7EDC" w14:textId="77777777" w:rsidR="00C434D6" w:rsidRPr="00C434D6" w:rsidRDefault="00C434D6" w:rsidP="00C434D6">
      <w:pPr>
        <w:numPr>
          <w:ilvl w:val="0"/>
          <w:numId w:val="9"/>
        </w:numPr>
        <w:spacing w:after="0" w:line="240" w:lineRule="auto"/>
        <w:rPr>
          <w:rFonts w:ascii="Segoe UI" w:hAnsi="Segoe UI" w:cs="Segoe UI"/>
          <w:color w:val="444444"/>
          <w:sz w:val="20"/>
          <w:szCs w:val="20"/>
        </w:rPr>
      </w:pPr>
      <w:r w:rsidRPr="00C434D6">
        <w:rPr>
          <w:rFonts w:ascii="Segoe UI" w:hAnsi="Segoe UI" w:cs="Segoe UI"/>
          <w:color w:val="444444"/>
          <w:sz w:val="20"/>
          <w:szCs w:val="20"/>
        </w:rPr>
        <w:t>DEVOPS ESSENTIALS PROFESSIONAL CERTIFICATE (Entidad certificadora: CERTIPROF)</w:t>
      </w:r>
    </w:p>
    <w:p w14:paraId="3BA8869A" w14:textId="77777777" w:rsidR="00C434D6" w:rsidRPr="00C434D6" w:rsidRDefault="00C434D6" w:rsidP="00C434D6">
      <w:pPr>
        <w:ind w:left="720"/>
        <w:rPr>
          <w:rFonts w:ascii="Segoe UI" w:hAnsi="Segoe UI" w:cs="Segoe UI"/>
          <w:color w:val="444444"/>
          <w:sz w:val="20"/>
          <w:szCs w:val="20"/>
        </w:rPr>
      </w:pPr>
      <w:r w:rsidRPr="00C434D6">
        <w:rPr>
          <w:rFonts w:ascii="Segoe UI" w:hAnsi="Segoe UI" w:cs="Segoe UI"/>
          <w:color w:val="444444"/>
          <w:sz w:val="20"/>
          <w:szCs w:val="20"/>
        </w:rPr>
        <w:t> </w:t>
      </w:r>
    </w:p>
    <w:p w14:paraId="4B40A320" w14:textId="77777777" w:rsidR="00C434D6" w:rsidRPr="00C434D6" w:rsidRDefault="00C434D6" w:rsidP="00C434D6">
      <w:pPr>
        <w:rPr>
          <w:rFonts w:ascii="Segoe UI" w:hAnsi="Segoe UI" w:cs="Segoe UI"/>
          <w:color w:val="444444"/>
          <w:sz w:val="20"/>
          <w:szCs w:val="20"/>
        </w:rPr>
      </w:pPr>
      <w:r w:rsidRPr="00C434D6">
        <w:rPr>
          <w:rFonts w:ascii="Segoe UI" w:hAnsi="Segoe UI" w:cs="Segoe UI"/>
          <w:color w:val="444444"/>
          <w:sz w:val="20"/>
          <w:szCs w:val="20"/>
        </w:rPr>
        <w:t>Por favor, confirmadnos si estas certificaciones se considerarán válidas y su nivel de certificación reconocido.</w:t>
      </w:r>
    </w:p>
    <w:p w14:paraId="2B1EBCB2" w14:textId="77777777" w:rsidR="00C434D6" w:rsidRPr="00C434D6" w:rsidRDefault="00C434D6" w:rsidP="00C434D6">
      <w:pPr>
        <w:rPr>
          <w:rFonts w:ascii="Segoe UI" w:hAnsi="Segoe UI" w:cs="Segoe UI"/>
          <w:color w:val="156082" w:themeColor="accent1"/>
          <w:sz w:val="20"/>
          <w:szCs w:val="20"/>
        </w:rPr>
      </w:pPr>
      <w:r w:rsidRPr="00C434D6">
        <w:rPr>
          <w:rFonts w:ascii="Segoe UI" w:hAnsi="Segoe UI" w:cs="Segoe UI"/>
          <w:color w:val="156082" w:themeColor="accent1"/>
          <w:sz w:val="20"/>
          <w:szCs w:val="20"/>
        </w:rPr>
        <w:t>Consideraremos exclusivamente las certificaciones identificadas en pliegos.</w:t>
      </w:r>
    </w:p>
    <w:p w14:paraId="0E4FEA9D" w14:textId="77777777" w:rsidR="00C434D6" w:rsidRPr="00C434D6" w:rsidRDefault="00C434D6" w:rsidP="00C434D6">
      <w:pPr>
        <w:rPr>
          <w:rFonts w:ascii="Segoe UI" w:hAnsi="Segoe UI" w:cs="Segoe UI"/>
          <w:color w:val="444444"/>
          <w:sz w:val="20"/>
          <w:szCs w:val="20"/>
        </w:rPr>
      </w:pPr>
    </w:p>
    <w:sectPr w:rsidR="00C434D6" w:rsidRPr="00C434D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E4FA" w14:textId="77777777" w:rsidR="006A583C" w:rsidRDefault="006A583C" w:rsidP="006A583C">
      <w:pPr>
        <w:spacing w:after="0" w:line="240" w:lineRule="auto"/>
      </w:pPr>
      <w:r>
        <w:separator/>
      </w:r>
    </w:p>
  </w:endnote>
  <w:endnote w:type="continuationSeparator" w:id="0">
    <w:p w14:paraId="6871A361" w14:textId="77777777" w:rsidR="006A583C" w:rsidRDefault="006A583C" w:rsidP="006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938363"/>
      <w:docPartObj>
        <w:docPartGallery w:val="Page Numbers (Bottom of Page)"/>
        <w:docPartUnique/>
      </w:docPartObj>
    </w:sdtPr>
    <w:sdtEndPr/>
    <w:sdtContent>
      <w:p w14:paraId="0D37A6A9" w14:textId="0AC0508D" w:rsidR="006A583C" w:rsidRDefault="006A583C">
        <w:pPr>
          <w:pStyle w:val="Piedepgina"/>
          <w:jc w:val="right"/>
        </w:pPr>
        <w:r>
          <w:fldChar w:fldCharType="begin"/>
        </w:r>
        <w:r>
          <w:instrText>PAGE   \* MERGEFORMAT</w:instrText>
        </w:r>
        <w:r>
          <w:fldChar w:fldCharType="separate"/>
        </w:r>
        <w:r>
          <w:t>2</w:t>
        </w:r>
        <w:r>
          <w:fldChar w:fldCharType="end"/>
        </w:r>
      </w:p>
    </w:sdtContent>
  </w:sdt>
  <w:p w14:paraId="2A3A11EC" w14:textId="77777777" w:rsidR="006A583C" w:rsidRDefault="006A5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5FBB3" w14:textId="77777777" w:rsidR="006A583C" w:rsidRDefault="006A583C" w:rsidP="006A583C">
      <w:pPr>
        <w:spacing w:after="0" w:line="240" w:lineRule="auto"/>
      </w:pPr>
      <w:r>
        <w:separator/>
      </w:r>
    </w:p>
  </w:footnote>
  <w:footnote w:type="continuationSeparator" w:id="0">
    <w:p w14:paraId="6B7ABA70" w14:textId="77777777" w:rsidR="006A583C" w:rsidRDefault="006A583C" w:rsidP="006A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E333" w14:textId="01D29476" w:rsidR="006A583C" w:rsidRDefault="006A583C">
    <w:pPr>
      <w:pStyle w:val="Encabezado"/>
    </w:pPr>
    <w:r w:rsidRPr="00165E10">
      <w:rPr>
        <w:rFonts w:ascii="Segoe UI" w:hAnsi="Segoe UI" w:cs="Segoe UI"/>
        <w:b/>
        <w:bCs/>
        <w:noProof/>
        <w:color w:val="444444"/>
        <w:sz w:val="20"/>
        <w:szCs w:val="20"/>
      </w:rPr>
      <w:drawing>
        <wp:inline distT="0" distB="0" distL="0" distR="0" wp14:anchorId="33C7CE1C" wp14:editId="3F10561B">
          <wp:extent cx="5400040" cy="676275"/>
          <wp:effectExtent l="0" t="0" r="0" b="0"/>
          <wp:docPr id="168292418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04236" name="Imagen 1" descr="Forma&#10;&#10;Descripción generada automáticamente con confianza media"/>
                  <pic:cNvPicPr/>
                </pic:nvPicPr>
                <pic:blipFill>
                  <a:blip r:embed="rId1"/>
                  <a:stretch>
                    <a:fillRect/>
                  </a:stretch>
                </pic:blipFill>
                <pic:spPr>
                  <a:xfrm>
                    <a:off x="0" y="0"/>
                    <a:ext cx="5400040" cy="676275"/>
                  </a:xfrm>
                  <a:prstGeom prst="rect">
                    <a:avLst/>
                  </a:prstGeom>
                </pic:spPr>
              </pic:pic>
            </a:graphicData>
          </a:graphic>
        </wp:inline>
      </w:drawing>
    </w:r>
  </w:p>
  <w:p w14:paraId="14E1FB31" w14:textId="77777777" w:rsidR="006A583C" w:rsidRDefault="006A5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C130E"/>
    <w:multiLevelType w:val="hybridMultilevel"/>
    <w:tmpl w:val="8488BA4E"/>
    <w:lvl w:ilvl="0" w:tplc="4A6A5C18">
      <w:numFmt w:val="bullet"/>
      <w:lvlText w:val=""/>
      <w:lvlJc w:val="left"/>
      <w:pPr>
        <w:ind w:left="720" w:hanging="360"/>
      </w:pPr>
      <w:rPr>
        <w:rFonts w:ascii="Symbol" w:eastAsia="Aptos"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5A3115D"/>
    <w:multiLevelType w:val="multilevel"/>
    <w:tmpl w:val="84927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916215"/>
    <w:multiLevelType w:val="multilevel"/>
    <w:tmpl w:val="3CA6F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0C42DB"/>
    <w:multiLevelType w:val="multilevel"/>
    <w:tmpl w:val="04C0B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963477"/>
    <w:multiLevelType w:val="hybridMultilevel"/>
    <w:tmpl w:val="C56C5C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47060DD"/>
    <w:multiLevelType w:val="hybridMultilevel"/>
    <w:tmpl w:val="776E4F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5867684"/>
    <w:multiLevelType w:val="hybridMultilevel"/>
    <w:tmpl w:val="075800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7337523">
    <w:abstractNumId w:val="5"/>
  </w:num>
  <w:num w:numId="2" w16cid:durableId="129328746">
    <w:abstractNumId w:val="6"/>
  </w:num>
  <w:num w:numId="3" w16cid:durableId="1774787234">
    <w:abstractNumId w:val="0"/>
  </w:num>
  <w:num w:numId="4" w16cid:durableId="150650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688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31874">
    <w:abstractNumId w:val="0"/>
  </w:num>
  <w:num w:numId="7" w16cid:durableId="860633740">
    <w:abstractNumId w:val="0"/>
  </w:num>
  <w:num w:numId="8" w16cid:durableId="1904021644">
    <w:abstractNumId w:val="4"/>
    <w:lvlOverride w:ilvl="0"/>
    <w:lvlOverride w:ilvl="1"/>
    <w:lvlOverride w:ilvl="2"/>
    <w:lvlOverride w:ilvl="3"/>
    <w:lvlOverride w:ilvl="4"/>
    <w:lvlOverride w:ilvl="5"/>
    <w:lvlOverride w:ilvl="6"/>
    <w:lvlOverride w:ilvl="7"/>
    <w:lvlOverride w:ilvl="8"/>
  </w:num>
  <w:num w:numId="9" w16cid:durableId="1994261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0"/>
    <w:rsid w:val="00152643"/>
    <w:rsid w:val="00165E10"/>
    <w:rsid w:val="00283D22"/>
    <w:rsid w:val="00430AB5"/>
    <w:rsid w:val="00497F43"/>
    <w:rsid w:val="00524F9F"/>
    <w:rsid w:val="00584CFE"/>
    <w:rsid w:val="00643892"/>
    <w:rsid w:val="006557CC"/>
    <w:rsid w:val="006A583C"/>
    <w:rsid w:val="006E484D"/>
    <w:rsid w:val="00777026"/>
    <w:rsid w:val="00781810"/>
    <w:rsid w:val="00802205"/>
    <w:rsid w:val="00864C17"/>
    <w:rsid w:val="009749D5"/>
    <w:rsid w:val="009A264B"/>
    <w:rsid w:val="00AB7DF4"/>
    <w:rsid w:val="00C434D6"/>
    <w:rsid w:val="00C84132"/>
    <w:rsid w:val="00C97978"/>
    <w:rsid w:val="00DB0032"/>
    <w:rsid w:val="00DE2FAD"/>
    <w:rsid w:val="00E25D4C"/>
    <w:rsid w:val="00EA41BA"/>
    <w:rsid w:val="00EB4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7116"/>
  <w15:chartTrackingRefBased/>
  <w15:docId w15:val="{B160C0C2-24EC-4790-8859-87AC24FE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5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5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5E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5E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5E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5E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5E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5E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5E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5E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5E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5E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5E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5E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5E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5E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5E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5E10"/>
    <w:rPr>
      <w:rFonts w:eastAsiaTheme="majorEastAsia" w:cstheme="majorBidi"/>
      <w:color w:val="272727" w:themeColor="text1" w:themeTint="D8"/>
    </w:rPr>
  </w:style>
  <w:style w:type="paragraph" w:styleId="Ttulo">
    <w:name w:val="Title"/>
    <w:basedOn w:val="Normal"/>
    <w:next w:val="Normal"/>
    <w:link w:val="TtuloCar"/>
    <w:uiPriority w:val="10"/>
    <w:qFormat/>
    <w:rsid w:val="00165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5E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5E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5E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5E10"/>
    <w:pPr>
      <w:spacing w:before="160"/>
      <w:jc w:val="center"/>
    </w:pPr>
    <w:rPr>
      <w:i/>
      <w:iCs/>
      <w:color w:val="404040" w:themeColor="text1" w:themeTint="BF"/>
    </w:rPr>
  </w:style>
  <w:style w:type="character" w:customStyle="1" w:styleId="CitaCar">
    <w:name w:val="Cita Car"/>
    <w:basedOn w:val="Fuentedeprrafopredeter"/>
    <w:link w:val="Cita"/>
    <w:uiPriority w:val="29"/>
    <w:rsid w:val="00165E10"/>
    <w:rPr>
      <w:i/>
      <w:iCs/>
      <w:color w:val="404040" w:themeColor="text1" w:themeTint="BF"/>
    </w:rPr>
  </w:style>
  <w:style w:type="paragraph" w:styleId="Prrafodelista">
    <w:name w:val="List Paragraph"/>
    <w:basedOn w:val="Normal"/>
    <w:uiPriority w:val="34"/>
    <w:qFormat/>
    <w:rsid w:val="00165E10"/>
    <w:pPr>
      <w:ind w:left="720"/>
      <w:contextualSpacing/>
    </w:pPr>
  </w:style>
  <w:style w:type="character" w:styleId="nfasisintenso">
    <w:name w:val="Intense Emphasis"/>
    <w:basedOn w:val="Fuentedeprrafopredeter"/>
    <w:uiPriority w:val="21"/>
    <w:qFormat/>
    <w:rsid w:val="00165E10"/>
    <w:rPr>
      <w:i/>
      <w:iCs/>
      <w:color w:val="0F4761" w:themeColor="accent1" w:themeShade="BF"/>
    </w:rPr>
  </w:style>
  <w:style w:type="paragraph" w:styleId="Citadestacada">
    <w:name w:val="Intense Quote"/>
    <w:basedOn w:val="Normal"/>
    <w:next w:val="Normal"/>
    <w:link w:val="CitadestacadaCar"/>
    <w:uiPriority w:val="30"/>
    <w:qFormat/>
    <w:rsid w:val="00165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5E10"/>
    <w:rPr>
      <w:i/>
      <w:iCs/>
      <w:color w:val="0F4761" w:themeColor="accent1" w:themeShade="BF"/>
    </w:rPr>
  </w:style>
  <w:style w:type="character" w:styleId="Referenciaintensa">
    <w:name w:val="Intense Reference"/>
    <w:basedOn w:val="Fuentedeprrafopredeter"/>
    <w:uiPriority w:val="32"/>
    <w:qFormat/>
    <w:rsid w:val="00165E10"/>
    <w:rPr>
      <w:b/>
      <w:bCs/>
      <w:smallCaps/>
      <w:color w:val="0F4761" w:themeColor="accent1" w:themeShade="BF"/>
      <w:spacing w:val="5"/>
    </w:rPr>
  </w:style>
  <w:style w:type="character" w:styleId="Hipervnculo">
    <w:name w:val="Hyperlink"/>
    <w:basedOn w:val="Fuentedeprrafopredeter"/>
    <w:uiPriority w:val="99"/>
    <w:semiHidden/>
    <w:unhideWhenUsed/>
    <w:rsid w:val="00497F43"/>
    <w:rPr>
      <w:color w:val="467886"/>
      <w:u w:val="single"/>
    </w:rPr>
  </w:style>
  <w:style w:type="paragraph" w:styleId="Encabezado">
    <w:name w:val="header"/>
    <w:basedOn w:val="Normal"/>
    <w:link w:val="EncabezadoCar"/>
    <w:uiPriority w:val="99"/>
    <w:unhideWhenUsed/>
    <w:rsid w:val="006A5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83C"/>
  </w:style>
  <w:style w:type="paragraph" w:styleId="Piedepgina">
    <w:name w:val="footer"/>
    <w:basedOn w:val="Normal"/>
    <w:link w:val="PiedepginaCar"/>
    <w:uiPriority w:val="99"/>
    <w:unhideWhenUsed/>
    <w:rsid w:val="006A5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83C"/>
  </w:style>
  <w:style w:type="paragraph" w:customStyle="1" w:styleId="elementtoproof">
    <w:name w:val="elementtoproof"/>
    <w:basedOn w:val="Normal"/>
    <w:rsid w:val="00430AB5"/>
    <w:pPr>
      <w:spacing w:after="0" w:line="240" w:lineRule="auto"/>
    </w:pPr>
    <w:rPr>
      <w:rFonts w:ascii="Aptos" w:hAnsi="Aptos" w:cs="Aptos"/>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7728">
      <w:bodyDiv w:val="1"/>
      <w:marLeft w:val="0"/>
      <w:marRight w:val="0"/>
      <w:marTop w:val="0"/>
      <w:marBottom w:val="0"/>
      <w:divBdr>
        <w:top w:val="none" w:sz="0" w:space="0" w:color="auto"/>
        <w:left w:val="none" w:sz="0" w:space="0" w:color="auto"/>
        <w:bottom w:val="none" w:sz="0" w:space="0" w:color="auto"/>
        <w:right w:val="none" w:sz="0" w:space="0" w:color="auto"/>
      </w:divBdr>
    </w:div>
    <w:div w:id="105467654">
      <w:bodyDiv w:val="1"/>
      <w:marLeft w:val="0"/>
      <w:marRight w:val="0"/>
      <w:marTop w:val="0"/>
      <w:marBottom w:val="0"/>
      <w:divBdr>
        <w:top w:val="none" w:sz="0" w:space="0" w:color="auto"/>
        <w:left w:val="none" w:sz="0" w:space="0" w:color="auto"/>
        <w:bottom w:val="none" w:sz="0" w:space="0" w:color="auto"/>
        <w:right w:val="none" w:sz="0" w:space="0" w:color="auto"/>
      </w:divBdr>
    </w:div>
    <w:div w:id="273293002">
      <w:bodyDiv w:val="1"/>
      <w:marLeft w:val="0"/>
      <w:marRight w:val="0"/>
      <w:marTop w:val="0"/>
      <w:marBottom w:val="0"/>
      <w:divBdr>
        <w:top w:val="none" w:sz="0" w:space="0" w:color="auto"/>
        <w:left w:val="none" w:sz="0" w:space="0" w:color="auto"/>
        <w:bottom w:val="none" w:sz="0" w:space="0" w:color="auto"/>
        <w:right w:val="none" w:sz="0" w:space="0" w:color="auto"/>
      </w:divBdr>
    </w:div>
    <w:div w:id="291448833">
      <w:bodyDiv w:val="1"/>
      <w:marLeft w:val="0"/>
      <w:marRight w:val="0"/>
      <w:marTop w:val="0"/>
      <w:marBottom w:val="0"/>
      <w:divBdr>
        <w:top w:val="none" w:sz="0" w:space="0" w:color="auto"/>
        <w:left w:val="none" w:sz="0" w:space="0" w:color="auto"/>
        <w:bottom w:val="none" w:sz="0" w:space="0" w:color="auto"/>
        <w:right w:val="none" w:sz="0" w:space="0" w:color="auto"/>
      </w:divBdr>
    </w:div>
    <w:div w:id="405954429">
      <w:bodyDiv w:val="1"/>
      <w:marLeft w:val="0"/>
      <w:marRight w:val="0"/>
      <w:marTop w:val="0"/>
      <w:marBottom w:val="0"/>
      <w:divBdr>
        <w:top w:val="none" w:sz="0" w:space="0" w:color="auto"/>
        <w:left w:val="none" w:sz="0" w:space="0" w:color="auto"/>
        <w:bottom w:val="none" w:sz="0" w:space="0" w:color="auto"/>
        <w:right w:val="none" w:sz="0" w:space="0" w:color="auto"/>
      </w:divBdr>
    </w:div>
    <w:div w:id="551698373">
      <w:bodyDiv w:val="1"/>
      <w:marLeft w:val="0"/>
      <w:marRight w:val="0"/>
      <w:marTop w:val="0"/>
      <w:marBottom w:val="0"/>
      <w:divBdr>
        <w:top w:val="none" w:sz="0" w:space="0" w:color="auto"/>
        <w:left w:val="none" w:sz="0" w:space="0" w:color="auto"/>
        <w:bottom w:val="none" w:sz="0" w:space="0" w:color="auto"/>
        <w:right w:val="none" w:sz="0" w:space="0" w:color="auto"/>
      </w:divBdr>
    </w:div>
    <w:div w:id="708384773">
      <w:bodyDiv w:val="1"/>
      <w:marLeft w:val="0"/>
      <w:marRight w:val="0"/>
      <w:marTop w:val="0"/>
      <w:marBottom w:val="0"/>
      <w:divBdr>
        <w:top w:val="none" w:sz="0" w:space="0" w:color="auto"/>
        <w:left w:val="none" w:sz="0" w:space="0" w:color="auto"/>
        <w:bottom w:val="none" w:sz="0" w:space="0" w:color="auto"/>
        <w:right w:val="none" w:sz="0" w:space="0" w:color="auto"/>
      </w:divBdr>
    </w:div>
    <w:div w:id="743841938">
      <w:bodyDiv w:val="1"/>
      <w:marLeft w:val="0"/>
      <w:marRight w:val="0"/>
      <w:marTop w:val="0"/>
      <w:marBottom w:val="0"/>
      <w:divBdr>
        <w:top w:val="none" w:sz="0" w:space="0" w:color="auto"/>
        <w:left w:val="none" w:sz="0" w:space="0" w:color="auto"/>
        <w:bottom w:val="none" w:sz="0" w:space="0" w:color="auto"/>
        <w:right w:val="none" w:sz="0" w:space="0" w:color="auto"/>
      </w:divBdr>
    </w:div>
    <w:div w:id="920139593">
      <w:bodyDiv w:val="1"/>
      <w:marLeft w:val="0"/>
      <w:marRight w:val="0"/>
      <w:marTop w:val="0"/>
      <w:marBottom w:val="0"/>
      <w:divBdr>
        <w:top w:val="none" w:sz="0" w:space="0" w:color="auto"/>
        <w:left w:val="none" w:sz="0" w:space="0" w:color="auto"/>
        <w:bottom w:val="none" w:sz="0" w:space="0" w:color="auto"/>
        <w:right w:val="none" w:sz="0" w:space="0" w:color="auto"/>
      </w:divBdr>
    </w:div>
    <w:div w:id="942542310">
      <w:bodyDiv w:val="1"/>
      <w:marLeft w:val="0"/>
      <w:marRight w:val="0"/>
      <w:marTop w:val="0"/>
      <w:marBottom w:val="0"/>
      <w:divBdr>
        <w:top w:val="none" w:sz="0" w:space="0" w:color="auto"/>
        <w:left w:val="none" w:sz="0" w:space="0" w:color="auto"/>
        <w:bottom w:val="none" w:sz="0" w:space="0" w:color="auto"/>
        <w:right w:val="none" w:sz="0" w:space="0" w:color="auto"/>
      </w:divBdr>
    </w:div>
    <w:div w:id="951327323">
      <w:bodyDiv w:val="1"/>
      <w:marLeft w:val="0"/>
      <w:marRight w:val="0"/>
      <w:marTop w:val="0"/>
      <w:marBottom w:val="0"/>
      <w:divBdr>
        <w:top w:val="none" w:sz="0" w:space="0" w:color="auto"/>
        <w:left w:val="none" w:sz="0" w:space="0" w:color="auto"/>
        <w:bottom w:val="none" w:sz="0" w:space="0" w:color="auto"/>
        <w:right w:val="none" w:sz="0" w:space="0" w:color="auto"/>
      </w:divBdr>
    </w:div>
    <w:div w:id="1060438609">
      <w:bodyDiv w:val="1"/>
      <w:marLeft w:val="0"/>
      <w:marRight w:val="0"/>
      <w:marTop w:val="0"/>
      <w:marBottom w:val="0"/>
      <w:divBdr>
        <w:top w:val="none" w:sz="0" w:space="0" w:color="auto"/>
        <w:left w:val="none" w:sz="0" w:space="0" w:color="auto"/>
        <w:bottom w:val="none" w:sz="0" w:space="0" w:color="auto"/>
        <w:right w:val="none" w:sz="0" w:space="0" w:color="auto"/>
      </w:divBdr>
    </w:div>
    <w:div w:id="1142625066">
      <w:bodyDiv w:val="1"/>
      <w:marLeft w:val="0"/>
      <w:marRight w:val="0"/>
      <w:marTop w:val="0"/>
      <w:marBottom w:val="0"/>
      <w:divBdr>
        <w:top w:val="none" w:sz="0" w:space="0" w:color="auto"/>
        <w:left w:val="none" w:sz="0" w:space="0" w:color="auto"/>
        <w:bottom w:val="none" w:sz="0" w:space="0" w:color="auto"/>
        <w:right w:val="none" w:sz="0" w:space="0" w:color="auto"/>
      </w:divBdr>
    </w:div>
    <w:div w:id="1214855373">
      <w:bodyDiv w:val="1"/>
      <w:marLeft w:val="0"/>
      <w:marRight w:val="0"/>
      <w:marTop w:val="0"/>
      <w:marBottom w:val="0"/>
      <w:divBdr>
        <w:top w:val="none" w:sz="0" w:space="0" w:color="auto"/>
        <w:left w:val="none" w:sz="0" w:space="0" w:color="auto"/>
        <w:bottom w:val="none" w:sz="0" w:space="0" w:color="auto"/>
        <w:right w:val="none" w:sz="0" w:space="0" w:color="auto"/>
      </w:divBdr>
    </w:div>
    <w:div w:id="1232236218">
      <w:bodyDiv w:val="1"/>
      <w:marLeft w:val="0"/>
      <w:marRight w:val="0"/>
      <w:marTop w:val="0"/>
      <w:marBottom w:val="0"/>
      <w:divBdr>
        <w:top w:val="none" w:sz="0" w:space="0" w:color="auto"/>
        <w:left w:val="none" w:sz="0" w:space="0" w:color="auto"/>
        <w:bottom w:val="none" w:sz="0" w:space="0" w:color="auto"/>
        <w:right w:val="none" w:sz="0" w:space="0" w:color="auto"/>
      </w:divBdr>
    </w:div>
    <w:div w:id="1354377369">
      <w:bodyDiv w:val="1"/>
      <w:marLeft w:val="0"/>
      <w:marRight w:val="0"/>
      <w:marTop w:val="0"/>
      <w:marBottom w:val="0"/>
      <w:divBdr>
        <w:top w:val="none" w:sz="0" w:space="0" w:color="auto"/>
        <w:left w:val="none" w:sz="0" w:space="0" w:color="auto"/>
        <w:bottom w:val="none" w:sz="0" w:space="0" w:color="auto"/>
        <w:right w:val="none" w:sz="0" w:space="0" w:color="auto"/>
      </w:divBdr>
    </w:div>
    <w:div w:id="1363290641">
      <w:bodyDiv w:val="1"/>
      <w:marLeft w:val="0"/>
      <w:marRight w:val="0"/>
      <w:marTop w:val="0"/>
      <w:marBottom w:val="0"/>
      <w:divBdr>
        <w:top w:val="none" w:sz="0" w:space="0" w:color="auto"/>
        <w:left w:val="none" w:sz="0" w:space="0" w:color="auto"/>
        <w:bottom w:val="none" w:sz="0" w:space="0" w:color="auto"/>
        <w:right w:val="none" w:sz="0" w:space="0" w:color="auto"/>
      </w:divBdr>
    </w:div>
    <w:div w:id="1443643401">
      <w:bodyDiv w:val="1"/>
      <w:marLeft w:val="0"/>
      <w:marRight w:val="0"/>
      <w:marTop w:val="0"/>
      <w:marBottom w:val="0"/>
      <w:divBdr>
        <w:top w:val="none" w:sz="0" w:space="0" w:color="auto"/>
        <w:left w:val="none" w:sz="0" w:space="0" w:color="auto"/>
        <w:bottom w:val="none" w:sz="0" w:space="0" w:color="auto"/>
        <w:right w:val="none" w:sz="0" w:space="0" w:color="auto"/>
      </w:divBdr>
    </w:div>
    <w:div w:id="1556164036">
      <w:bodyDiv w:val="1"/>
      <w:marLeft w:val="0"/>
      <w:marRight w:val="0"/>
      <w:marTop w:val="0"/>
      <w:marBottom w:val="0"/>
      <w:divBdr>
        <w:top w:val="none" w:sz="0" w:space="0" w:color="auto"/>
        <w:left w:val="none" w:sz="0" w:space="0" w:color="auto"/>
        <w:bottom w:val="none" w:sz="0" w:space="0" w:color="auto"/>
        <w:right w:val="none" w:sz="0" w:space="0" w:color="auto"/>
      </w:divBdr>
    </w:div>
    <w:div w:id="1616986632">
      <w:bodyDiv w:val="1"/>
      <w:marLeft w:val="0"/>
      <w:marRight w:val="0"/>
      <w:marTop w:val="0"/>
      <w:marBottom w:val="0"/>
      <w:divBdr>
        <w:top w:val="none" w:sz="0" w:space="0" w:color="auto"/>
        <w:left w:val="none" w:sz="0" w:space="0" w:color="auto"/>
        <w:bottom w:val="none" w:sz="0" w:space="0" w:color="auto"/>
        <w:right w:val="none" w:sz="0" w:space="0" w:color="auto"/>
      </w:divBdr>
    </w:div>
    <w:div w:id="1746536199">
      <w:bodyDiv w:val="1"/>
      <w:marLeft w:val="0"/>
      <w:marRight w:val="0"/>
      <w:marTop w:val="0"/>
      <w:marBottom w:val="0"/>
      <w:divBdr>
        <w:top w:val="none" w:sz="0" w:space="0" w:color="auto"/>
        <w:left w:val="none" w:sz="0" w:space="0" w:color="auto"/>
        <w:bottom w:val="none" w:sz="0" w:space="0" w:color="auto"/>
        <w:right w:val="none" w:sz="0" w:space="0" w:color="auto"/>
      </w:divBdr>
    </w:div>
    <w:div w:id="1755348164">
      <w:bodyDiv w:val="1"/>
      <w:marLeft w:val="0"/>
      <w:marRight w:val="0"/>
      <w:marTop w:val="0"/>
      <w:marBottom w:val="0"/>
      <w:divBdr>
        <w:top w:val="none" w:sz="0" w:space="0" w:color="auto"/>
        <w:left w:val="none" w:sz="0" w:space="0" w:color="auto"/>
        <w:bottom w:val="none" w:sz="0" w:space="0" w:color="auto"/>
        <w:right w:val="none" w:sz="0" w:space="0" w:color="auto"/>
      </w:divBdr>
    </w:div>
    <w:div w:id="1846901963">
      <w:bodyDiv w:val="1"/>
      <w:marLeft w:val="0"/>
      <w:marRight w:val="0"/>
      <w:marTop w:val="0"/>
      <w:marBottom w:val="0"/>
      <w:divBdr>
        <w:top w:val="none" w:sz="0" w:space="0" w:color="auto"/>
        <w:left w:val="none" w:sz="0" w:space="0" w:color="auto"/>
        <w:bottom w:val="none" w:sz="0" w:space="0" w:color="auto"/>
        <w:right w:val="none" w:sz="0" w:space="0" w:color="auto"/>
      </w:divBdr>
    </w:div>
    <w:div w:id="1913998966">
      <w:bodyDiv w:val="1"/>
      <w:marLeft w:val="0"/>
      <w:marRight w:val="0"/>
      <w:marTop w:val="0"/>
      <w:marBottom w:val="0"/>
      <w:divBdr>
        <w:top w:val="none" w:sz="0" w:space="0" w:color="auto"/>
        <w:left w:val="none" w:sz="0" w:space="0" w:color="auto"/>
        <w:bottom w:val="none" w:sz="0" w:space="0" w:color="auto"/>
        <w:right w:val="none" w:sz="0" w:space="0" w:color="auto"/>
      </w:divBdr>
    </w:div>
    <w:div w:id="1939944689">
      <w:bodyDiv w:val="1"/>
      <w:marLeft w:val="0"/>
      <w:marRight w:val="0"/>
      <w:marTop w:val="0"/>
      <w:marBottom w:val="0"/>
      <w:divBdr>
        <w:top w:val="none" w:sz="0" w:space="0" w:color="auto"/>
        <w:left w:val="none" w:sz="0" w:space="0" w:color="auto"/>
        <w:bottom w:val="none" w:sz="0" w:space="0" w:color="auto"/>
        <w:right w:val="none" w:sz="0" w:space="0" w:color="auto"/>
      </w:divBdr>
    </w:div>
    <w:div w:id="2024167842">
      <w:bodyDiv w:val="1"/>
      <w:marLeft w:val="0"/>
      <w:marRight w:val="0"/>
      <w:marTop w:val="0"/>
      <w:marBottom w:val="0"/>
      <w:divBdr>
        <w:top w:val="none" w:sz="0" w:space="0" w:color="auto"/>
        <w:left w:val="none" w:sz="0" w:space="0" w:color="auto"/>
        <w:bottom w:val="none" w:sz="0" w:space="0" w:color="auto"/>
        <w:right w:val="none" w:sz="0" w:space="0" w:color="auto"/>
      </w:divBdr>
    </w:div>
    <w:div w:id="21290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1.png@01DB4581.96115E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3A%2F%2Fdocs.gitlab.com%2Fee%2Fadministration%2Freference_architectures%2F1k_users.html&amp;data=05%7C02%7Cadministrativo1.c.sandetel%40juntadeandalucia.es%7C0a0cae3a05174606170b08dd1450f903%7C6f790c0b1f114877a4dff835ab8e7e1f%7C0%7C0%7C638689060179347948%7CUnknown%7CTWFpbGZsb3d8eyJFbXB0eU1hcGkiOnRydWUsIlYiOiIwLjAuMDAwMCIsIlAiOiJXaW4zMiIsIkFOIjoiTWFpbCIsIldUIjoyfQ%3D%3D%7C0%7C%7C%7C&amp;sdata=PnD9fsNBGrJo35wR%2BuCuiOKPKKli9yjrt%2BsljdEE1p0%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2915</Words>
  <Characters>16035</Characters>
  <Application>Microsoft Office Word</Application>
  <DocSecurity>0</DocSecurity>
  <Lines>133</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SANCHEZ</dc:creator>
  <cp:keywords/>
  <dc:description/>
  <cp:lastModifiedBy>SILVIA NAVARRO SANCHEZ</cp:lastModifiedBy>
  <cp:revision>13</cp:revision>
  <cp:lastPrinted>2024-12-04T11:58:00Z</cp:lastPrinted>
  <dcterms:created xsi:type="dcterms:W3CDTF">2024-12-03T11:57:00Z</dcterms:created>
  <dcterms:modified xsi:type="dcterms:W3CDTF">2024-12-13T12:30:00Z</dcterms:modified>
</cp:coreProperties>
</file>