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D8829DE" w14:textId="77777777" w:rsidR="0059127D" w:rsidRPr="00CD447C" w:rsidRDefault="0059127D" w:rsidP="0059127D">
      <w:pPr>
        <w:jc w:val="both"/>
        <w:rPr>
          <w:rFonts w:ascii="Verdana" w:hAnsi="Verdana"/>
          <w:b/>
          <w:szCs w:val="19"/>
          <w:lang w:val="es-ES"/>
        </w:rPr>
      </w:pPr>
      <w:r w:rsidRPr="00CD447C">
        <w:rPr>
          <w:rFonts w:ascii="Verdana" w:hAnsi="Verdana"/>
          <w:b/>
          <w:szCs w:val="19"/>
          <w:lang w:val="es-ES"/>
        </w:rPr>
        <w:t xml:space="preserve">MEMORIA JUSTIFICATIVA PARA LA CONTRATACIÓN POR PROCEDIMIENTO ABIERTO DE LOS SERVICIOS DE TRABAJO DE CAMPO DE LOS INDICADORES DE SATISFACCIÓN TURÍSTICAPARA LA EMPRESA PÚBLICA PARA LA GESTIÓN DEL TURISMO Y DEL DEPORTE DE ANDALUCÍA, S.A. </w:t>
      </w:r>
    </w:p>
    <w:p w14:paraId="0BBAF8B4" w14:textId="77777777" w:rsidR="0059127D" w:rsidRPr="00CD447C" w:rsidRDefault="0059127D" w:rsidP="0059127D">
      <w:pPr>
        <w:rPr>
          <w:rFonts w:ascii="Verdana" w:hAnsi="Verdana"/>
          <w:szCs w:val="19"/>
          <w:lang w:val="es-ES"/>
        </w:rPr>
      </w:pPr>
    </w:p>
    <w:p w14:paraId="1EE3B6B5" w14:textId="4239496C" w:rsidR="0059127D" w:rsidRPr="00CD447C" w:rsidRDefault="0059127D" w:rsidP="0059127D">
      <w:pPr>
        <w:rPr>
          <w:rFonts w:ascii="Verdana" w:hAnsi="Verdana"/>
          <w:b/>
          <w:szCs w:val="19"/>
          <w:lang w:val="es-ES"/>
        </w:rPr>
      </w:pPr>
      <w:r w:rsidRPr="00CD447C">
        <w:rPr>
          <w:rFonts w:ascii="Verdana" w:hAnsi="Verdana"/>
          <w:b/>
          <w:szCs w:val="19"/>
          <w:lang w:val="es-ES"/>
        </w:rPr>
        <w:t>Expediente: C101-13PM-0525-0039</w:t>
      </w:r>
    </w:p>
    <w:p w14:paraId="20E502C4" w14:textId="77777777" w:rsidR="0059127D" w:rsidRPr="00CD447C" w:rsidRDefault="0059127D" w:rsidP="0059127D">
      <w:pPr>
        <w:rPr>
          <w:rFonts w:ascii="Verdana" w:hAnsi="Verdana"/>
          <w:szCs w:val="19"/>
          <w:highlight w:val="yellow"/>
          <w:lang w:val="es-ES"/>
        </w:rPr>
      </w:pPr>
    </w:p>
    <w:p w14:paraId="0CA7D7D9" w14:textId="2662B469" w:rsidR="0059127D" w:rsidRPr="00CD447C" w:rsidRDefault="0059127D" w:rsidP="0059127D">
      <w:pPr>
        <w:rPr>
          <w:rFonts w:ascii="Verdana" w:hAnsi="Verdana"/>
          <w:b/>
          <w:szCs w:val="19"/>
          <w:lang w:val="es-ES"/>
        </w:rPr>
      </w:pPr>
      <w:r w:rsidRPr="00CD447C">
        <w:rPr>
          <w:rFonts w:ascii="Verdana" w:hAnsi="Verdana"/>
          <w:b/>
          <w:szCs w:val="19"/>
          <w:lang w:val="es-ES"/>
        </w:rPr>
        <w:t>CPV: 79320000-3</w:t>
      </w:r>
    </w:p>
    <w:p w14:paraId="1E104D9E" w14:textId="77777777" w:rsidR="0059127D" w:rsidRPr="00CD447C" w:rsidRDefault="0059127D" w:rsidP="0059127D">
      <w:pPr>
        <w:jc w:val="both"/>
        <w:rPr>
          <w:rFonts w:ascii="Verdana" w:eastAsia="Noto Sans HK" w:hAnsi="Verdana"/>
          <w:b/>
          <w:szCs w:val="19"/>
        </w:rPr>
      </w:pPr>
    </w:p>
    <w:p w14:paraId="727E5932" w14:textId="77777777" w:rsidR="0059127D" w:rsidRPr="00CD447C" w:rsidRDefault="0059127D" w:rsidP="0059127D">
      <w:pPr>
        <w:jc w:val="both"/>
        <w:rPr>
          <w:rFonts w:ascii="Verdana" w:eastAsia="Noto Sans HK" w:hAnsi="Verdana"/>
          <w:b/>
          <w:szCs w:val="19"/>
        </w:rPr>
      </w:pPr>
    </w:p>
    <w:p w14:paraId="7430D935" w14:textId="77777777" w:rsidR="0059127D" w:rsidRPr="00CD447C" w:rsidRDefault="0059127D" w:rsidP="0059127D">
      <w:pPr>
        <w:numPr>
          <w:ilvl w:val="0"/>
          <w:numId w:val="43"/>
        </w:numPr>
        <w:rPr>
          <w:rFonts w:ascii="Verdana" w:hAnsi="Verdana"/>
          <w:b/>
          <w:szCs w:val="19"/>
          <w:lang w:val="es-ES"/>
        </w:rPr>
      </w:pPr>
      <w:r w:rsidRPr="00CD447C">
        <w:rPr>
          <w:rFonts w:ascii="Verdana" w:hAnsi="Verdana"/>
          <w:b/>
          <w:szCs w:val="19"/>
          <w:lang w:val="es-ES"/>
        </w:rPr>
        <w:t>ANTECEDENTES</w:t>
      </w:r>
    </w:p>
    <w:p w14:paraId="1109C4D0" w14:textId="77777777" w:rsidR="0059127D" w:rsidRPr="00CD447C" w:rsidRDefault="0059127D" w:rsidP="0059127D">
      <w:pPr>
        <w:rPr>
          <w:rFonts w:ascii="Verdana" w:hAnsi="Verdana"/>
          <w:b/>
          <w:szCs w:val="19"/>
          <w:lang w:val="es-ES"/>
        </w:rPr>
      </w:pPr>
    </w:p>
    <w:p w14:paraId="3ED00B19" w14:textId="77777777" w:rsidR="0059127D" w:rsidRPr="00CD447C" w:rsidRDefault="0059127D" w:rsidP="0059127D">
      <w:pPr>
        <w:jc w:val="both"/>
        <w:rPr>
          <w:rFonts w:ascii="Verdana" w:hAnsi="Verdana"/>
          <w:szCs w:val="19"/>
          <w:lang w:val="es-ES"/>
        </w:rPr>
      </w:pPr>
      <w:r w:rsidRPr="00CD447C">
        <w:rPr>
          <w:rFonts w:ascii="Verdana" w:hAnsi="Verdana"/>
          <w:szCs w:val="19"/>
          <w:lang w:val="es-ES"/>
        </w:rPr>
        <w:t>La Empresa Pública para la Gestión del Turismo y del Deporte de Andalucía, S.A. (en adelante Turismo y Deporte de Andalucía), de acuerdo con sus estatutos (según el Acuerdo de 12 de julio de 2016, del Consejo de Gobierno, por el que se modifica el Acuerdo de 27 de julio de 2010, que autorizaba la creación de la «Empresa Pública para la Gestión del Turismo y del Deporte de Andalucía, S.A.» y por el que se aprueban los nuevos estatutos de la citada empresa pública para su adaptación a la normativa reguladora de las sociedades de capital), contempla en su objeto social la realización de actividades y servicios tendentes a la mejora y crecimiento de la industria turística y del deporte, a cuyo fin desarrolla, entre otras acciones, la producción y la distribución de la información que favorezca al desarrollo turístico o deportivo andaluz.</w:t>
      </w:r>
    </w:p>
    <w:p w14:paraId="4E468603" w14:textId="77777777" w:rsidR="0059127D" w:rsidRPr="00CD447C" w:rsidRDefault="0059127D" w:rsidP="0059127D">
      <w:pPr>
        <w:jc w:val="both"/>
        <w:rPr>
          <w:rFonts w:ascii="Verdana" w:hAnsi="Verdana"/>
          <w:szCs w:val="19"/>
          <w:lang w:val="es-ES"/>
        </w:rPr>
      </w:pPr>
    </w:p>
    <w:p w14:paraId="02900952" w14:textId="77777777" w:rsidR="0059127D" w:rsidRPr="00CD447C" w:rsidRDefault="0059127D" w:rsidP="0059127D">
      <w:pPr>
        <w:jc w:val="both"/>
        <w:rPr>
          <w:rFonts w:ascii="Verdana" w:hAnsi="Verdana"/>
          <w:bCs/>
          <w:szCs w:val="19"/>
          <w:lang w:val="es-ES"/>
        </w:rPr>
      </w:pPr>
      <w:r w:rsidRPr="00CD447C">
        <w:rPr>
          <w:rFonts w:ascii="Verdana" w:hAnsi="Verdana"/>
          <w:szCs w:val="19"/>
          <w:lang w:val="es-ES"/>
        </w:rPr>
        <w:t xml:space="preserve">El objeto de esta licitación es la contratación de un </w:t>
      </w:r>
      <w:r w:rsidRPr="00CD447C">
        <w:rPr>
          <w:rFonts w:ascii="Verdana" w:hAnsi="Verdana"/>
          <w:bCs/>
          <w:szCs w:val="19"/>
          <w:lang w:val="es-ES"/>
        </w:rPr>
        <w:t>servicio de trabajo de campo para poder elaborar los indicadores de satisfacción turística de Andalucía y poder llevar a cabo un análisis de la satisfacción de los turistas que visitan la Comunidad Andaluza.</w:t>
      </w:r>
    </w:p>
    <w:p w14:paraId="6AC2354D" w14:textId="77777777" w:rsidR="0059127D" w:rsidRPr="00CD447C" w:rsidRDefault="0059127D" w:rsidP="0059127D">
      <w:pPr>
        <w:rPr>
          <w:rFonts w:ascii="Verdana" w:hAnsi="Verdana"/>
          <w:szCs w:val="19"/>
          <w:lang w:val="es-ES"/>
        </w:rPr>
      </w:pPr>
    </w:p>
    <w:p w14:paraId="3783B2C0" w14:textId="77777777" w:rsidR="0059127D" w:rsidRPr="00CD447C" w:rsidRDefault="0059127D" w:rsidP="0059127D">
      <w:pPr>
        <w:jc w:val="both"/>
        <w:rPr>
          <w:rFonts w:ascii="Verdana" w:hAnsi="Verdana"/>
          <w:szCs w:val="19"/>
          <w:lang w:val="es-ES"/>
        </w:rPr>
      </w:pPr>
      <w:r w:rsidRPr="00CD447C">
        <w:rPr>
          <w:rFonts w:ascii="Verdana" w:hAnsi="Verdana"/>
          <w:szCs w:val="19"/>
          <w:lang w:val="es-ES"/>
        </w:rPr>
        <w:t>La contratación de este servicio se considera fundamental para la promoción del turismo y del deporte en Andalucía, contribuyendo a la consecución de los objetivos estratégicos de esta Empresa Pública.</w:t>
      </w:r>
    </w:p>
    <w:p w14:paraId="526D502F" w14:textId="77777777" w:rsidR="0059127D" w:rsidRPr="00CD447C" w:rsidRDefault="0059127D" w:rsidP="0059127D">
      <w:pPr>
        <w:rPr>
          <w:rFonts w:ascii="Verdana" w:hAnsi="Verdana"/>
          <w:szCs w:val="19"/>
          <w:lang w:val="es-ES"/>
        </w:rPr>
      </w:pPr>
    </w:p>
    <w:p w14:paraId="46A9EC26" w14:textId="77777777" w:rsidR="0059127D" w:rsidRPr="00CD447C" w:rsidRDefault="0059127D" w:rsidP="0059127D">
      <w:pPr>
        <w:jc w:val="both"/>
        <w:rPr>
          <w:rFonts w:ascii="Verdana" w:hAnsi="Verdana"/>
          <w:szCs w:val="19"/>
          <w:lang w:val="es-ES"/>
        </w:rPr>
      </w:pPr>
      <w:r w:rsidRPr="00CD447C">
        <w:rPr>
          <w:rFonts w:ascii="Verdana" w:hAnsi="Verdana"/>
          <w:szCs w:val="19"/>
          <w:lang w:val="es-ES"/>
        </w:rPr>
        <w:t>Atendiendo al objeto social de Turismo y Deporte de Andalucía descrito anteriormente, esta acción se encuadra dentro del Objetivo PAIF 1.2.3.1.</w:t>
      </w:r>
    </w:p>
    <w:p w14:paraId="7FD535CF" w14:textId="77777777" w:rsidR="0059127D" w:rsidRPr="00CD447C" w:rsidRDefault="0059127D" w:rsidP="0059127D">
      <w:pPr>
        <w:jc w:val="both"/>
        <w:rPr>
          <w:rFonts w:ascii="Verdana" w:hAnsi="Verdana"/>
          <w:szCs w:val="19"/>
          <w:lang w:val="es-ES"/>
        </w:rPr>
      </w:pPr>
    </w:p>
    <w:p w14:paraId="317E3565" w14:textId="77777777" w:rsidR="0059127D" w:rsidRPr="00CD447C" w:rsidRDefault="0059127D" w:rsidP="0059127D">
      <w:pPr>
        <w:numPr>
          <w:ilvl w:val="0"/>
          <w:numId w:val="43"/>
        </w:numPr>
        <w:jc w:val="both"/>
        <w:rPr>
          <w:rFonts w:ascii="Verdana" w:hAnsi="Verdana"/>
          <w:b/>
          <w:szCs w:val="19"/>
          <w:lang w:val="es-ES"/>
        </w:rPr>
      </w:pPr>
      <w:r w:rsidRPr="00CD447C">
        <w:rPr>
          <w:rFonts w:ascii="Verdana" w:hAnsi="Verdana"/>
          <w:b/>
          <w:szCs w:val="19"/>
          <w:lang w:val="es-ES"/>
        </w:rPr>
        <w:t>FINANCIACIÓN</w:t>
      </w:r>
    </w:p>
    <w:p w14:paraId="51D32C72" w14:textId="77777777" w:rsidR="0059127D" w:rsidRPr="00CD447C" w:rsidRDefault="0059127D" w:rsidP="0059127D">
      <w:pPr>
        <w:jc w:val="both"/>
        <w:rPr>
          <w:rFonts w:ascii="Verdana" w:hAnsi="Verdana"/>
          <w:szCs w:val="19"/>
          <w:lang w:val="es-ES"/>
        </w:rPr>
      </w:pPr>
    </w:p>
    <w:p w14:paraId="2D5CF991" w14:textId="0A4FEF87" w:rsidR="0059127D" w:rsidRPr="00CD447C" w:rsidRDefault="007753D0" w:rsidP="0059127D">
      <w:pPr>
        <w:jc w:val="both"/>
        <w:rPr>
          <w:rFonts w:ascii="Verdana" w:hAnsi="Verdana"/>
          <w:b/>
          <w:szCs w:val="19"/>
          <w:lang w:val="es-ES"/>
        </w:rPr>
      </w:pPr>
      <w:r w:rsidRPr="00CD447C">
        <w:rPr>
          <w:rFonts w:ascii="Verdana" w:hAnsi="Verdana"/>
          <w:szCs w:val="19"/>
          <w:lang w:val="es-ES"/>
        </w:rPr>
        <w:t>La financiación viene</w:t>
      </w:r>
      <w:r w:rsidR="0059127D" w:rsidRPr="00CD447C">
        <w:rPr>
          <w:rFonts w:ascii="Verdana" w:hAnsi="Verdana"/>
          <w:szCs w:val="19"/>
          <w:lang w:val="es-ES"/>
        </w:rPr>
        <w:t xml:space="preserve"> recogida en </w:t>
      </w:r>
      <w:r w:rsidRPr="00CD447C">
        <w:rPr>
          <w:rFonts w:ascii="Verdana" w:hAnsi="Verdana"/>
          <w:szCs w:val="19"/>
          <w:lang w:val="es-ES"/>
        </w:rPr>
        <w:t>los</w:t>
      </w:r>
      <w:r w:rsidR="0059127D" w:rsidRPr="00CD447C">
        <w:rPr>
          <w:rFonts w:ascii="Verdana" w:hAnsi="Verdana"/>
          <w:szCs w:val="19"/>
          <w:lang w:val="es-ES"/>
        </w:rPr>
        <w:t xml:space="preserve"> PRY2025-006 </w:t>
      </w:r>
      <w:r w:rsidR="00E34267" w:rsidRPr="00CD447C">
        <w:rPr>
          <w:rFonts w:ascii="Verdana" w:hAnsi="Verdana"/>
          <w:szCs w:val="19"/>
          <w:lang w:val="es-ES"/>
        </w:rPr>
        <w:t xml:space="preserve">y PRY2026-006 </w:t>
      </w:r>
      <w:r w:rsidR="0059127D" w:rsidRPr="00CD447C">
        <w:rPr>
          <w:rFonts w:ascii="Verdana" w:hAnsi="Verdana"/>
          <w:szCs w:val="19"/>
          <w:lang w:val="es-ES"/>
        </w:rPr>
        <w:t>de Navision, con cargo a las fuentes de financiación de código 17000G/75B/44364/000</w:t>
      </w:r>
      <w:r w:rsidR="00E34267" w:rsidRPr="00CD447C">
        <w:rPr>
          <w:rFonts w:ascii="Verdana" w:hAnsi="Verdana"/>
          <w:szCs w:val="19"/>
          <w:lang w:val="es-ES"/>
        </w:rPr>
        <w:t xml:space="preserve"> y 10000G/75B/44364/000</w:t>
      </w:r>
      <w:r w:rsidRPr="00CD447C">
        <w:rPr>
          <w:rFonts w:ascii="Verdana" w:hAnsi="Verdana"/>
          <w:szCs w:val="19"/>
          <w:lang w:val="es-ES"/>
        </w:rPr>
        <w:t>.</w:t>
      </w:r>
    </w:p>
    <w:p w14:paraId="62DEF595" w14:textId="77777777" w:rsidR="0059127D" w:rsidRPr="00CD447C" w:rsidRDefault="0059127D" w:rsidP="0059127D">
      <w:pPr>
        <w:jc w:val="both"/>
        <w:rPr>
          <w:rFonts w:ascii="Verdana" w:hAnsi="Verdana"/>
          <w:szCs w:val="19"/>
          <w:lang w:val="es-ES"/>
        </w:rPr>
      </w:pPr>
    </w:p>
    <w:p w14:paraId="1E804107" w14:textId="77777777" w:rsidR="0059127D" w:rsidRPr="00CD447C" w:rsidRDefault="0059127D" w:rsidP="0059127D">
      <w:pPr>
        <w:jc w:val="both"/>
        <w:rPr>
          <w:rFonts w:ascii="Verdana" w:hAnsi="Verdana"/>
          <w:szCs w:val="19"/>
          <w:lang w:val="es-ES"/>
        </w:rPr>
      </w:pPr>
    </w:p>
    <w:p w14:paraId="394B7299" w14:textId="77777777" w:rsidR="0059127D" w:rsidRPr="00CD447C" w:rsidRDefault="0059127D" w:rsidP="0059127D">
      <w:pPr>
        <w:numPr>
          <w:ilvl w:val="0"/>
          <w:numId w:val="43"/>
        </w:numPr>
        <w:jc w:val="both"/>
        <w:rPr>
          <w:rFonts w:ascii="Verdana" w:hAnsi="Verdana"/>
          <w:bCs/>
          <w:szCs w:val="19"/>
          <w:lang w:val="es-ES"/>
        </w:rPr>
      </w:pPr>
      <w:r w:rsidRPr="00CD447C">
        <w:rPr>
          <w:rFonts w:ascii="Verdana" w:hAnsi="Verdana"/>
          <w:b/>
          <w:szCs w:val="19"/>
          <w:lang w:val="es-ES"/>
        </w:rPr>
        <w:t>NATURALEZA Y EXTENSIÓN DE LA NECESIDAD QUE SE PRETENDE CUBRIR</w:t>
      </w:r>
    </w:p>
    <w:p w14:paraId="1E78353F" w14:textId="77777777" w:rsidR="0059127D" w:rsidRPr="00CD447C" w:rsidRDefault="0059127D" w:rsidP="0059127D">
      <w:pPr>
        <w:jc w:val="both"/>
        <w:rPr>
          <w:rFonts w:ascii="Verdana" w:hAnsi="Verdana"/>
          <w:b/>
          <w:szCs w:val="19"/>
          <w:lang w:val="es-ES"/>
        </w:rPr>
      </w:pPr>
    </w:p>
    <w:p w14:paraId="049F6751"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 xml:space="preserve">La realización del trabajo de campo de los “Indicadores de Satisfacción Turística”, mediante un proceso de encuestación telefónica u on-line dirigida a todos aquellos turistas que han estado en Andalucía, como máximo en el trimestre anterior al momento de la encuesta. </w:t>
      </w:r>
    </w:p>
    <w:p w14:paraId="724B2F17" w14:textId="77777777" w:rsidR="0059127D" w:rsidRPr="00CD447C" w:rsidRDefault="0059127D" w:rsidP="0059127D">
      <w:pPr>
        <w:jc w:val="both"/>
        <w:rPr>
          <w:rFonts w:ascii="Verdana" w:hAnsi="Verdana"/>
          <w:bCs/>
          <w:szCs w:val="19"/>
          <w:lang w:val="es-ES"/>
        </w:rPr>
      </w:pPr>
    </w:p>
    <w:p w14:paraId="495A8D0D" w14:textId="4F2D5569" w:rsidR="0059127D" w:rsidRPr="00CD447C" w:rsidRDefault="0059127D">
      <w:pPr>
        <w:suppressAutoHyphens w:val="0"/>
        <w:rPr>
          <w:rFonts w:ascii="Verdana" w:hAnsi="Verdana"/>
          <w:b/>
          <w:szCs w:val="19"/>
          <w:lang w:val="es-ES"/>
        </w:rPr>
      </w:pPr>
      <w:r w:rsidRPr="00CD447C">
        <w:rPr>
          <w:rFonts w:ascii="Verdana" w:hAnsi="Verdana"/>
          <w:b/>
          <w:szCs w:val="19"/>
          <w:lang w:val="es-ES"/>
        </w:rPr>
        <w:br w:type="page"/>
      </w:r>
    </w:p>
    <w:p w14:paraId="19327929" w14:textId="77777777" w:rsidR="0059127D" w:rsidRPr="00CD447C" w:rsidRDefault="0059127D" w:rsidP="0059127D">
      <w:pPr>
        <w:ind w:left="472"/>
        <w:jc w:val="both"/>
        <w:rPr>
          <w:rFonts w:ascii="Verdana" w:hAnsi="Verdana"/>
          <w:b/>
          <w:szCs w:val="19"/>
          <w:lang w:val="es-ES"/>
        </w:rPr>
      </w:pPr>
    </w:p>
    <w:p w14:paraId="31E203C4"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Esta operación se llevará a cabo a lo largo de todo el año 2025 y primer trimestre de 2026, en 2026 se recogerán los datos relativos al último trimestre de 2025. Se realizarán un mínimo de 1800 cuestionarios,</w:t>
      </w:r>
      <w:r w:rsidRPr="00CD447C">
        <w:rPr>
          <w:rFonts w:ascii="Verdana" w:eastAsia="Noto Sans HK" w:hAnsi="Verdana"/>
          <w:szCs w:val="19"/>
          <w:lang w:val="es-ES"/>
        </w:rPr>
        <w:t xml:space="preserve"> </w:t>
      </w:r>
      <w:r w:rsidRPr="00CD447C">
        <w:rPr>
          <w:rFonts w:ascii="Verdana" w:hAnsi="Verdana"/>
          <w:bCs/>
          <w:szCs w:val="19"/>
          <w:lang w:val="es-ES"/>
        </w:rPr>
        <w:t>600 para cada nacionalidad (españoles, dentro de esta procedencia los andaluces no podrán exceder del 50%, británicos y alemanes). De ellos deberán realizarse un total de 450 al trimestre que estarán repartidas equitativamente entre las tres nacionalidades exigidas o el equivalente a esta cifra si optó por su división en módulos, posibilidad que se detalla a continuación:</w:t>
      </w:r>
    </w:p>
    <w:p w14:paraId="46B73A17" w14:textId="77777777" w:rsidR="0059127D" w:rsidRPr="00CD447C" w:rsidRDefault="0059127D" w:rsidP="0059127D">
      <w:pPr>
        <w:jc w:val="both"/>
        <w:rPr>
          <w:rFonts w:ascii="Verdana" w:hAnsi="Verdana"/>
          <w:bCs/>
          <w:szCs w:val="19"/>
          <w:lang w:val="es-ES"/>
        </w:rPr>
      </w:pPr>
    </w:p>
    <w:p w14:paraId="7E3C4D8F"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El cuestionario de 13 módulos, cada uno de los cuales incluye una media de 10 ítems, excepto el módulo de alojamiento que se divide en 6 submódulos con una media de 7 ítems cada uno. Cada ítem se valorará entre 1 y 5 puntos junto con la posibilidad no sabe/ no contesta.</w:t>
      </w:r>
    </w:p>
    <w:p w14:paraId="6A78528B" w14:textId="77777777" w:rsidR="0059127D" w:rsidRPr="00CD447C" w:rsidRDefault="0059127D" w:rsidP="0059127D">
      <w:pPr>
        <w:jc w:val="both"/>
        <w:rPr>
          <w:rFonts w:ascii="Verdana" w:hAnsi="Verdana"/>
          <w:bCs/>
          <w:szCs w:val="19"/>
          <w:lang w:val="es-ES"/>
        </w:rPr>
      </w:pPr>
    </w:p>
    <w:p w14:paraId="25039868"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Debido a la cuantía de ítems, que pueden cansar al entrevistado interfiriendo así en la calidad de las respuestas, se propone a la empresa contratada, dividir el cuestionario en secciones ampliando el número de encuestas de forma que se obtenga la información equivalente a la requerida en el párrafo anterior, siempre bajo la autorización de Turismo y Deporte de Andalucía. Por ejemplo, se decide dividir el cuestionario en dos secciones, habría que encuestar a 3.600 unidades, 1.800 para cada sesión, obteniendo al final 1800 cuestionarios completos, los cuales tendrían que estar distribuidos en la misma proporción para españoles, británicos y alemanes. Tanto la decisión de dividir el cuestionario en secciones como la del número de ellas corre a cargo de la empresa adjudicataria, y estará en todo momento supervisada por los técnicos responsables de la E.P. Turismo y Deporte de Andalucía.</w:t>
      </w:r>
    </w:p>
    <w:p w14:paraId="15FA9591" w14:textId="77777777" w:rsidR="0059127D" w:rsidRPr="00CD447C" w:rsidRDefault="0059127D" w:rsidP="0059127D">
      <w:pPr>
        <w:jc w:val="both"/>
        <w:rPr>
          <w:rFonts w:ascii="Verdana" w:hAnsi="Verdana"/>
          <w:bCs/>
          <w:szCs w:val="19"/>
          <w:lang w:val="es-ES"/>
        </w:rPr>
      </w:pPr>
    </w:p>
    <w:p w14:paraId="49488F9A"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Los contactos serán proporcionados por la dirección del proyecto de Turismo y Deporte de Andalucía pertenecen a la base de datos de la Encuesta de Coyuntura Turística que realiza el Instituto de Estadística de Andalucía. Estos contactos no han sido probados, por lo que existe la posibilidad de que en algunos casos no funcionen. Para subsanar esta dificultad, junto con la posibilidad de que el contacto finalmente no quiera colaborar, la empresa adjudicataria deberá contar con un panel propio de turistas que hayan visitado Andalucía, a ser posible en el último trimestre y nunca en un plazo mayor de un año, de tal forma que en caso de no obtener muestra suficiente con los contactos ofrecidos por Turismo y Deporte de Andalucía, circunstancia que ha de estar debidamente justificada y corroborada por el plan de inspección de Turismo y Deporte de Andalucía, se deberán conseguir a través del panel que ofrezca la empresa adjudicataria.</w:t>
      </w:r>
    </w:p>
    <w:p w14:paraId="7FB9DC0F" w14:textId="77777777" w:rsidR="0059127D" w:rsidRPr="00CD447C" w:rsidRDefault="0059127D" w:rsidP="0059127D">
      <w:pPr>
        <w:jc w:val="both"/>
        <w:rPr>
          <w:rFonts w:ascii="Verdana" w:hAnsi="Verdana"/>
          <w:bCs/>
          <w:szCs w:val="19"/>
          <w:lang w:val="es-ES"/>
        </w:rPr>
      </w:pPr>
    </w:p>
    <w:p w14:paraId="183C38D7"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 xml:space="preserve">Las unidades a encuestar serán facilitadas por Turismo y Deporte de Andalucía en base de datos Access con la información telefónica y electrónica necesaria para realizar el trabajo de campo. Éste se podrá realizar bien vía on line o bien telefónicamente. </w:t>
      </w:r>
    </w:p>
    <w:p w14:paraId="595D60A7" w14:textId="77777777" w:rsidR="0059127D" w:rsidRPr="00CD447C" w:rsidRDefault="0059127D" w:rsidP="0059127D">
      <w:pPr>
        <w:jc w:val="both"/>
        <w:rPr>
          <w:rFonts w:ascii="Verdana" w:hAnsi="Verdana"/>
          <w:bCs/>
          <w:szCs w:val="19"/>
          <w:lang w:val="es-ES"/>
        </w:rPr>
      </w:pPr>
    </w:p>
    <w:p w14:paraId="6E51CA9F"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Por otro lado, la base de datos con los contactos proporcionados por Turismo y Deporte de Andalucía van acompañados de suficiente información como para determinar el tipo de turista al que se va acudir (tipo de alojamiento utilizado, transporte, si utiliza Internet para reservar o comprar el viaje, etc). Esto facilitará el trabajo de campo a la hora de realizar le la encuesta, ya que el cuestionario queda reducido a aquellos módulos que incluyan los servicios utilizados por el turista.</w:t>
      </w:r>
    </w:p>
    <w:p w14:paraId="52D71B70" w14:textId="77777777" w:rsidR="0059127D" w:rsidRPr="00CD447C" w:rsidRDefault="0059127D" w:rsidP="0059127D">
      <w:pPr>
        <w:jc w:val="both"/>
        <w:rPr>
          <w:rFonts w:ascii="Verdana" w:hAnsi="Verdana"/>
          <w:bCs/>
          <w:szCs w:val="19"/>
          <w:lang w:val="es-ES"/>
        </w:rPr>
      </w:pPr>
    </w:p>
    <w:p w14:paraId="21448443"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No obstante, todos los módulos e ítems deberán tener un mínimo de 400 cuestionarios. En el caso de aquellos servicios para los cuales pueda existir una dificultad a la hora de conseguir la información requerida, Turismo y Deporte de Andalucía establecerá un mínimo de encuestas que serán las que se consideren suficientes para poder estimar el grado de satisfacción de estos servicios sobre los que se pide opinión, ampliando así la muestra. Los costes de esta ampliación de muestra correrán a cargo de la empresa adjudicataria.</w:t>
      </w:r>
    </w:p>
    <w:p w14:paraId="5C92B962" w14:textId="4C66158C" w:rsidR="0059127D" w:rsidRPr="00CD447C" w:rsidRDefault="0059127D">
      <w:pPr>
        <w:suppressAutoHyphens w:val="0"/>
        <w:rPr>
          <w:rFonts w:ascii="Verdana" w:hAnsi="Verdana"/>
          <w:bCs/>
          <w:szCs w:val="19"/>
          <w:lang w:val="es-ES"/>
        </w:rPr>
      </w:pPr>
      <w:r w:rsidRPr="00CD447C">
        <w:rPr>
          <w:rFonts w:ascii="Verdana" w:hAnsi="Verdana"/>
          <w:bCs/>
          <w:szCs w:val="19"/>
          <w:lang w:val="es-ES"/>
        </w:rPr>
        <w:br w:type="page"/>
      </w:r>
    </w:p>
    <w:p w14:paraId="035574F4" w14:textId="77777777" w:rsidR="0059127D" w:rsidRPr="00CD447C" w:rsidRDefault="0059127D" w:rsidP="0059127D">
      <w:pPr>
        <w:jc w:val="both"/>
        <w:rPr>
          <w:rFonts w:ascii="Verdana" w:hAnsi="Verdana"/>
          <w:bCs/>
          <w:szCs w:val="19"/>
          <w:lang w:val="es-ES"/>
        </w:rPr>
      </w:pPr>
    </w:p>
    <w:p w14:paraId="03DEC38A"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 xml:space="preserve">A continuación, se detallan las fases a realizar: </w:t>
      </w:r>
    </w:p>
    <w:p w14:paraId="14003DEE" w14:textId="77777777" w:rsidR="0059127D" w:rsidRPr="00CD447C" w:rsidRDefault="0059127D" w:rsidP="0059127D">
      <w:pPr>
        <w:jc w:val="both"/>
        <w:rPr>
          <w:rFonts w:ascii="Verdana" w:hAnsi="Verdana"/>
          <w:bCs/>
          <w:szCs w:val="19"/>
          <w:lang w:val="es-ES"/>
        </w:rPr>
      </w:pPr>
    </w:p>
    <w:p w14:paraId="6854A129"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 xml:space="preserve">Fase 1. Puesta en marcha de la operación. Tareas: </w:t>
      </w:r>
    </w:p>
    <w:p w14:paraId="11B78999" w14:textId="77777777" w:rsidR="0059127D" w:rsidRPr="00CD447C" w:rsidRDefault="0059127D" w:rsidP="0059127D">
      <w:pPr>
        <w:jc w:val="both"/>
        <w:rPr>
          <w:rFonts w:ascii="Verdana" w:hAnsi="Verdana"/>
          <w:bCs/>
          <w:szCs w:val="19"/>
          <w:lang w:val="es-ES"/>
        </w:rPr>
      </w:pPr>
    </w:p>
    <w:p w14:paraId="4926750B"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 xml:space="preserve">A) Reuniones iníciales con la dirección del proyecto para concretar las siguientes fases y presentación del equipo. </w:t>
      </w:r>
    </w:p>
    <w:p w14:paraId="63650541" w14:textId="77777777" w:rsidR="0059127D" w:rsidRPr="00CD447C" w:rsidRDefault="0059127D" w:rsidP="0059127D">
      <w:pPr>
        <w:jc w:val="both"/>
        <w:rPr>
          <w:rFonts w:ascii="Verdana" w:hAnsi="Verdana"/>
          <w:bCs/>
          <w:szCs w:val="19"/>
          <w:lang w:val="es-ES"/>
        </w:rPr>
      </w:pPr>
    </w:p>
    <w:p w14:paraId="35877BC9"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Fase 2. Plan de trabajo. Tareas:</w:t>
      </w:r>
    </w:p>
    <w:p w14:paraId="29A49A73" w14:textId="77777777" w:rsidR="0059127D" w:rsidRPr="00CD447C" w:rsidRDefault="0059127D" w:rsidP="0059127D">
      <w:pPr>
        <w:jc w:val="both"/>
        <w:rPr>
          <w:rFonts w:ascii="Verdana" w:hAnsi="Verdana"/>
          <w:bCs/>
          <w:szCs w:val="19"/>
          <w:lang w:val="es-ES"/>
        </w:rPr>
      </w:pPr>
    </w:p>
    <w:p w14:paraId="2AC5EBBF"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A) Elaboración de un plan de trabajo y calendario consensuado con Turismo y Deporte de Andalucía</w:t>
      </w:r>
    </w:p>
    <w:p w14:paraId="05F1BA2F" w14:textId="77777777" w:rsidR="0059127D" w:rsidRPr="00CD447C" w:rsidRDefault="0059127D" w:rsidP="0059127D">
      <w:pPr>
        <w:jc w:val="both"/>
        <w:rPr>
          <w:rFonts w:ascii="Verdana" w:hAnsi="Verdana"/>
          <w:bCs/>
          <w:szCs w:val="19"/>
          <w:lang w:val="es-ES"/>
        </w:rPr>
      </w:pPr>
    </w:p>
    <w:p w14:paraId="25804E9B"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B) Edición de los cuestionarios en inglés y alemán a partir de un modelo propuesto por Turismo y Deporte de Andalucía.</w:t>
      </w:r>
    </w:p>
    <w:p w14:paraId="46544642" w14:textId="77777777" w:rsidR="0059127D" w:rsidRPr="00CD447C" w:rsidRDefault="0059127D" w:rsidP="0059127D">
      <w:pPr>
        <w:jc w:val="both"/>
        <w:rPr>
          <w:rFonts w:ascii="Verdana" w:hAnsi="Verdana"/>
          <w:bCs/>
          <w:szCs w:val="19"/>
          <w:lang w:val="es-ES"/>
        </w:rPr>
      </w:pPr>
    </w:p>
    <w:p w14:paraId="2A18236D"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 xml:space="preserve">C) Programación del cuestionario aprobado por Turismo y Deporte de Andalucía en los dispositivos técnicos propuestos para la encuestación por la empresa adjudicataria.  </w:t>
      </w:r>
    </w:p>
    <w:p w14:paraId="7B13D114" w14:textId="77777777" w:rsidR="0059127D" w:rsidRPr="00CD447C" w:rsidRDefault="0059127D" w:rsidP="0059127D">
      <w:pPr>
        <w:jc w:val="both"/>
        <w:rPr>
          <w:rFonts w:ascii="Verdana" w:hAnsi="Verdana"/>
          <w:bCs/>
          <w:szCs w:val="19"/>
          <w:lang w:val="es-ES"/>
        </w:rPr>
      </w:pPr>
    </w:p>
    <w:p w14:paraId="4248ED38"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 xml:space="preserve">D) Desarrollo de un manual de encuestación revisado por Turismo y Deporte de Andalucía. </w:t>
      </w:r>
    </w:p>
    <w:p w14:paraId="02C1480D" w14:textId="77777777" w:rsidR="0059127D" w:rsidRPr="00CD447C" w:rsidRDefault="0059127D" w:rsidP="0059127D">
      <w:pPr>
        <w:jc w:val="both"/>
        <w:rPr>
          <w:rFonts w:ascii="Verdana" w:hAnsi="Verdana"/>
          <w:bCs/>
          <w:szCs w:val="19"/>
          <w:lang w:val="es-ES"/>
        </w:rPr>
      </w:pPr>
    </w:p>
    <w:p w14:paraId="4BF5D1DF"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E) Formación del equipo de trabajo implicado en la operación. Este equipo de encuestación será el necesario para cubrir las cuotas muestrales aprobadas por la dirección del proyecto, estableciéndose un mínimo de número de personas cuando sea necesario.</w:t>
      </w:r>
    </w:p>
    <w:p w14:paraId="308125DE" w14:textId="77777777" w:rsidR="0059127D" w:rsidRPr="00CD447C" w:rsidRDefault="0059127D" w:rsidP="0059127D">
      <w:pPr>
        <w:jc w:val="both"/>
        <w:rPr>
          <w:rFonts w:ascii="Verdana" w:hAnsi="Verdana"/>
          <w:bCs/>
          <w:szCs w:val="19"/>
          <w:lang w:val="es-ES"/>
        </w:rPr>
      </w:pPr>
    </w:p>
    <w:p w14:paraId="6596758F"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 xml:space="preserve">El personal de la empresa adjudicataria que intervenga en los trabajos objeto del presente proyecto estará obligado a cumplir con el secreto estadístico, de acuerdo con la normativa vigente al respecto. </w:t>
      </w:r>
    </w:p>
    <w:p w14:paraId="5828ECD4" w14:textId="77777777" w:rsidR="0059127D" w:rsidRPr="00CD447C" w:rsidRDefault="0059127D" w:rsidP="0059127D">
      <w:pPr>
        <w:jc w:val="both"/>
        <w:rPr>
          <w:rFonts w:ascii="Verdana" w:hAnsi="Verdana"/>
          <w:bCs/>
          <w:szCs w:val="19"/>
          <w:lang w:val="es-ES"/>
        </w:rPr>
      </w:pPr>
    </w:p>
    <w:p w14:paraId="351260DA"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F) Identidad corporativa en los medios a utilizar:</w:t>
      </w:r>
    </w:p>
    <w:p w14:paraId="1D1A4AE3" w14:textId="77777777" w:rsidR="0059127D" w:rsidRPr="00CD447C" w:rsidRDefault="0059127D" w:rsidP="0059127D">
      <w:pPr>
        <w:jc w:val="both"/>
        <w:rPr>
          <w:rFonts w:ascii="Verdana" w:hAnsi="Verdana"/>
          <w:bCs/>
          <w:szCs w:val="19"/>
          <w:lang w:val="es-ES"/>
        </w:rPr>
      </w:pPr>
    </w:p>
    <w:p w14:paraId="14B7A914"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Todos los soportes (emails, plataforma de encuestación, acreditaciones) que se utilicen en el desarrollo de las operaciones incluidas en este Pliego deberán contar con los logos identificativos de la Junta de Andalucía que serán facilitados por Turismo y Deporte de Andalucía.</w:t>
      </w:r>
    </w:p>
    <w:p w14:paraId="64DE2A19" w14:textId="77777777" w:rsidR="0059127D" w:rsidRPr="00CD447C" w:rsidRDefault="0059127D" w:rsidP="0059127D">
      <w:pPr>
        <w:jc w:val="both"/>
        <w:rPr>
          <w:rFonts w:ascii="Verdana" w:hAnsi="Verdana"/>
          <w:bCs/>
          <w:szCs w:val="19"/>
          <w:lang w:val="es-ES"/>
        </w:rPr>
      </w:pPr>
    </w:p>
    <w:p w14:paraId="3A01E603"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Fase 3. Trabajo de campo. Tareas:</w:t>
      </w:r>
    </w:p>
    <w:p w14:paraId="75E1CE43" w14:textId="77777777" w:rsidR="0059127D" w:rsidRPr="00CD447C" w:rsidRDefault="0059127D" w:rsidP="0059127D">
      <w:pPr>
        <w:jc w:val="both"/>
        <w:rPr>
          <w:rFonts w:ascii="Verdana" w:hAnsi="Verdana"/>
          <w:bCs/>
          <w:szCs w:val="19"/>
          <w:lang w:val="es-ES"/>
        </w:rPr>
      </w:pPr>
    </w:p>
    <w:p w14:paraId="72B2E3FC"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 xml:space="preserve">A) Toma de contacto con las unidades informantes o puntos de encuestación para presentar la operación y solicitar su colaboración y autorización para el correcto desarrollo de la misma. </w:t>
      </w:r>
    </w:p>
    <w:p w14:paraId="53E1404B" w14:textId="77777777" w:rsidR="0059127D" w:rsidRPr="00CD447C" w:rsidRDefault="0059127D" w:rsidP="0059127D">
      <w:pPr>
        <w:jc w:val="both"/>
        <w:rPr>
          <w:rFonts w:ascii="Verdana" w:hAnsi="Verdana"/>
          <w:bCs/>
          <w:szCs w:val="19"/>
          <w:lang w:val="es-ES"/>
        </w:rPr>
      </w:pPr>
    </w:p>
    <w:p w14:paraId="036C5FEE"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B) Proceso de encuestación mediante encuestación telefónica u on-line</w:t>
      </w:r>
    </w:p>
    <w:p w14:paraId="6FA8E967" w14:textId="77777777" w:rsidR="0059127D" w:rsidRPr="00CD447C" w:rsidRDefault="0059127D" w:rsidP="0059127D">
      <w:pPr>
        <w:jc w:val="both"/>
        <w:rPr>
          <w:rFonts w:ascii="Verdana" w:hAnsi="Verdana"/>
          <w:bCs/>
          <w:szCs w:val="19"/>
          <w:lang w:val="es-ES"/>
        </w:rPr>
      </w:pPr>
    </w:p>
    <w:p w14:paraId="3E0EFA3F"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La empresa adjudicataria realizará tantos contactos como sean necesarios para cubrir las cuotas de encuestación establecidas por la dirección del proyecto. Por lo tanto, la empresa adjudicataria deberá cubrir todos los gastos necesarios para la correcta ejecución de los trabajos. Asimismo, proporcionará apoyo o asistencia, cuando sea necesario, para la correcta cumplimentación de los cuestionarios.</w:t>
      </w:r>
    </w:p>
    <w:p w14:paraId="5FA31708" w14:textId="77777777" w:rsidR="0059127D" w:rsidRPr="00CD447C" w:rsidRDefault="0059127D" w:rsidP="0059127D">
      <w:pPr>
        <w:jc w:val="both"/>
        <w:rPr>
          <w:rFonts w:ascii="Verdana" w:hAnsi="Verdana"/>
          <w:bCs/>
          <w:szCs w:val="19"/>
          <w:lang w:val="es-ES"/>
        </w:rPr>
      </w:pPr>
    </w:p>
    <w:p w14:paraId="0EB76713"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Cualquier cambio en el plan de trabajo en cuanto a metodología, número de encuestas y puntos de encuestación deberán ser aprobados por Turismo y Deporte de Andalucía.</w:t>
      </w:r>
    </w:p>
    <w:p w14:paraId="2CF9FD39" w14:textId="77777777" w:rsidR="0059127D" w:rsidRPr="00CD447C" w:rsidRDefault="0059127D" w:rsidP="0059127D">
      <w:pPr>
        <w:jc w:val="both"/>
        <w:rPr>
          <w:rFonts w:ascii="Verdana" w:hAnsi="Verdana"/>
          <w:bCs/>
          <w:szCs w:val="19"/>
          <w:lang w:val="es-ES"/>
        </w:rPr>
      </w:pPr>
    </w:p>
    <w:p w14:paraId="0D744BD3"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C) Control e inspección del proceso de encuestación. La empresa adjudicataria deberá facilitar a Turismo y Deporte de Andalucía el seguimiento y control sobre el desarrollo del trabajo de campo de la operación.</w:t>
      </w:r>
    </w:p>
    <w:p w14:paraId="418DA882" w14:textId="77777777" w:rsidR="0059127D" w:rsidRPr="00CD447C" w:rsidRDefault="0059127D" w:rsidP="0059127D">
      <w:pPr>
        <w:jc w:val="both"/>
        <w:rPr>
          <w:rFonts w:ascii="Verdana" w:hAnsi="Verdana"/>
          <w:bCs/>
          <w:szCs w:val="19"/>
          <w:lang w:val="es-ES"/>
        </w:rPr>
      </w:pPr>
    </w:p>
    <w:p w14:paraId="7286484F"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Asimismo, la empresa adjudicataria deberá informar puntualmente del desarrollo y planificación de los trabajos de encuestación a efectos de las inspecciones (presenciales y telefónicas oportunas) a realizar por parte de Turismo y Deporte de Andalucía</w:t>
      </w:r>
    </w:p>
    <w:p w14:paraId="2490EAAC" w14:textId="77777777" w:rsidR="0059127D" w:rsidRPr="00CD447C" w:rsidRDefault="0059127D" w:rsidP="0059127D">
      <w:pPr>
        <w:jc w:val="both"/>
        <w:rPr>
          <w:rFonts w:ascii="Verdana" w:hAnsi="Verdana"/>
          <w:bCs/>
          <w:szCs w:val="19"/>
          <w:lang w:val="es-ES"/>
        </w:rPr>
      </w:pPr>
    </w:p>
    <w:p w14:paraId="66879895"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D) Grabación de los cuestionarios debidamente cumplimentados en español. Todas las preguntas deben ir correctamente codificadas según la dirección del proyecto, teniendo en cuenta que algunas de ellas implican adoptar codificaciones oficiales.</w:t>
      </w:r>
    </w:p>
    <w:p w14:paraId="7AF56CA2" w14:textId="77777777" w:rsidR="0059127D" w:rsidRPr="00CD447C" w:rsidRDefault="0059127D" w:rsidP="0059127D">
      <w:pPr>
        <w:jc w:val="both"/>
        <w:rPr>
          <w:rFonts w:ascii="Verdana" w:hAnsi="Verdana"/>
          <w:bCs/>
          <w:szCs w:val="19"/>
          <w:lang w:val="es-ES"/>
        </w:rPr>
      </w:pPr>
    </w:p>
    <w:p w14:paraId="34558142"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Para que un cuestionario se dé por válido debe venir completo y en ningún caso se admitirán cuestionarios que contengan preguntas sin contestar. Además, se deberán seguir las especificaciones que Turismo y Deporte de Andalucía establezca en todas y cada una de las preguntas.</w:t>
      </w:r>
    </w:p>
    <w:p w14:paraId="4F4C84F0" w14:textId="77777777" w:rsidR="0059127D" w:rsidRPr="00CD447C" w:rsidRDefault="0059127D" w:rsidP="0059127D">
      <w:pPr>
        <w:jc w:val="both"/>
        <w:rPr>
          <w:rFonts w:ascii="Verdana" w:hAnsi="Verdana"/>
          <w:bCs/>
          <w:szCs w:val="19"/>
          <w:lang w:val="es-ES"/>
        </w:rPr>
      </w:pPr>
    </w:p>
    <w:p w14:paraId="4594BB5C"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E) Depuración y validación de los datos grabados, de acuerdo con las especificaciones facilitadas por la dirección del trabajo.</w:t>
      </w:r>
    </w:p>
    <w:p w14:paraId="75E49FE5" w14:textId="77777777" w:rsidR="0059127D" w:rsidRPr="00CD447C" w:rsidRDefault="0059127D" w:rsidP="0059127D">
      <w:pPr>
        <w:jc w:val="both"/>
        <w:rPr>
          <w:rFonts w:ascii="Verdana" w:hAnsi="Verdana"/>
          <w:bCs/>
          <w:szCs w:val="19"/>
          <w:lang w:val="es-ES"/>
        </w:rPr>
      </w:pPr>
    </w:p>
    <w:p w14:paraId="5ED70E79"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Fase 4. Entregables. Tareas:</w:t>
      </w:r>
    </w:p>
    <w:p w14:paraId="7B532294" w14:textId="77777777" w:rsidR="0059127D" w:rsidRPr="00CD447C" w:rsidRDefault="0059127D" w:rsidP="0059127D">
      <w:pPr>
        <w:jc w:val="both"/>
        <w:rPr>
          <w:rFonts w:ascii="Verdana" w:hAnsi="Verdana"/>
          <w:bCs/>
          <w:szCs w:val="19"/>
          <w:lang w:val="es-ES"/>
        </w:rPr>
      </w:pPr>
    </w:p>
    <w:p w14:paraId="3F6273D0"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 xml:space="preserve">A) Resultado de la grabación de los cuestionarios en soporte magnético SPSS, de acuerdo con las especificaciones de fecha y hora establecidas por la dirección del trabajo. </w:t>
      </w:r>
    </w:p>
    <w:p w14:paraId="3F01C9B4" w14:textId="77777777" w:rsidR="0059127D" w:rsidRPr="00CD447C" w:rsidRDefault="0059127D" w:rsidP="0059127D">
      <w:pPr>
        <w:jc w:val="both"/>
        <w:rPr>
          <w:rFonts w:ascii="Verdana" w:hAnsi="Verdana"/>
          <w:bCs/>
          <w:szCs w:val="19"/>
          <w:lang w:val="es-ES"/>
        </w:rPr>
      </w:pPr>
    </w:p>
    <w:p w14:paraId="42A3E1BF"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B) Proporcionar información semanal que incluya el número de entrevistas realizadas y la nacionalidad de los encuestados.</w:t>
      </w:r>
    </w:p>
    <w:p w14:paraId="241830AF" w14:textId="77777777" w:rsidR="0059127D" w:rsidRPr="00CD447C" w:rsidRDefault="0059127D" w:rsidP="0059127D">
      <w:pPr>
        <w:jc w:val="both"/>
        <w:rPr>
          <w:rFonts w:ascii="Verdana" w:hAnsi="Verdana"/>
          <w:bCs/>
          <w:szCs w:val="19"/>
          <w:lang w:val="es-ES"/>
        </w:rPr>
      </w:pPr>
    </w:p>
    <w:p w14:paraId="4F106A50" w14:textId="77777777" w:rsidR="0059127D" w:rsidRPr="00CD447C" w:rsidRDefault="0059127D" w:rsidP="0059127D">
      <w:pPr>
        <w:jc w:val="both"/>
        <w:rPr>
          <w:rFonts w:ascii="Verdana" w:hAnsi="Verdana"/>
          <w:bCs/>
          <w:szCs w:val="19"/>
          <w:lang w:val="es-ES"/>
        </w:rPr>
      </w:pPr>
      <w:r w:rsidRPr="00CD447C">
        <w:rPr>
          <w:rFonts w:ascii="Verdana" w:hAnsi="Verdana"/>
          <w:bCs/>
          <w:szCs w:val="19"/>
          <w:lang w:val="es-ES"/>
        </w:rPr>
        <w:t xml:space="preserve">C) La empresa adjudicataria entregará trimestralmente la información correspondiente a 450 cuestionarios. Asimismo, los resultados entregados cada trimestre harán referencia a los datos del trimestre justamente anterior, y en el caso del último trimestre que cierra el año objeto de estudio se entregará durante el mes de febrero. </w:t>
      </w:r>
    </w:p>
    <w:p w14:paraId="43CB5681" w14:textId="52FEAA0B" w:rsidR="0059127D" w:rsidRPr="00CD447C" w:rsidRDefault="0059127D" w:rsidP="0059127D">
      <w:pPr>
        <w:jc w:val="both"/>
        <w:rPr>
          <w:rFonts w:ascii="Verdana" w:hAnsi="Verdana"/>
          <w:bCs/>
          <w:szCs w:val="19"/>
          <w:lang w:val="es-ES"/>
        </w:rPr>
      </w:pPr>
    </w:p>
    <w:p w14:paraId="0ECE4762" w14:textId="77777777" w:rsidR="0059127D" w:rsidRPr="00CD447C" w:rsidRDefault="0059127D" w:rsidP="0059127D">
      <w:pPr>
        <w:jc w:val="both"/>
        <w:rPr>
          <w:rFonts w:ascii="Verdana" w:hAnsi="Verdana"/>
          <w:bCs/>
          <w:szCs w:val="19"/>
          <w:lang w:val="es-ES"/>
        </w:rPr>
      </w:pPr>
    </w:p>
    <w:p w14:paraId="6AC26BBA" w14:textId="77777777" w:rsidR="0059127D" w:rsidRPr="00CD447C" w:rsidRDefault="0059127D" w:rsidP="0059127D">
      <w:pPr>
        <w:numPr>
          <w:ilvl w:val="0"/>
          <w:numId w:val="43"/>
        </w:numPr>
        <w:rPr>
          <w:rFonts w:ascii="Verdana" w:hAnsi="Verdana"/>
          <w:b/>
          <w:szCs w:val="19"/>
          <w:lang w:val="es-ES"/>
        </w:rPr>
      </w:pPr>
      <w:r w:rsidRPr="00CD447C">
        <w:rPr>
          <w:rFonts w:ascii="Verdana" w:hAnsi="Verdana"/>
          <w:b/>
          <w:szCs w:val="19"/>
          <w:lang w:val="es-ES"/>
        </w:rPr>
        <w:t>DESGLOSE DEL PRESUPUESTO BASE DE LICITACIÓN PREVISTO</w:t>
      </w:r>
    </w:p>
    <w:p w14:paraId="3FABA8BE" w14:textId="77777777" w:rsidR="0059127D" w:rsidRPr="00CD447C" w:rsidRDefault="0059127D" w:rsidP="0059127D">
      <w:pPr>
        <w:rPr>
          <w:rFonts w:ascii="Verdana" w:hAnsi="Verdana"/>
          <w:bCs/>
          <w:szCs w:val="19"/>
          <w:lang w:val="es-ES"/>
        </w:rPr>
      </w:pPr>
    </w:p>
    <w:p w14:paraId="377569A0" w14:textId="23177E69" w:rsidR="0059127D" w:rsidRPr="00CD447C" w:rsidRDefault="0059127D" w:rsidP="0059127D">
      <w:pPr>
        <w:jc w:val="both"/>
        <w:rPr>
          <w:rFonts w:ascii="Verdana" w:hAnsi="Verdana"/>
          <w:bCs/>
          <w:szCs w:val="19"/>
          <w:lang w:val="es-ES"/>
        </w:rPr>
      </w:pPr>
      <w:r w:rsidRPr="00CD447C">
        <w:rPr>
          <w:rFonts w:ascii="Verdana" w:hAnsi="Verdana"/>
          <w:bCs/>
          <w:szCs w:val="19"/>
          <w:lang w:val="es-ES"/>
        </w:rPr>
        <w:t>El presente contrato tiene un Presupuesto Base de Licitación de 24.793,39 euros, IVA no incluido (30.000,00 euros, IVA incluido), importe en el que se incluyen todos los gastos necesarios para la correcta ejecución de los trabajos.</w:t>
      </w:r>
    </w:p>
    <w:p w14:paraId="57593D90" w14:textId="119B95B6" w:rsidR="0059127D" w:rsidRPr="00CD447C" w:rsidRDefault="0059127D" w:rsidP="0059127D">
      <w:pPr>
        <w:jc w:val="both"/>
        <w:rPr>
          <w:rFonts w:ascii="Verdana" w:hAnsi="Verdana"/>
          <w:bCs/>
          <w:szCs w:val="19"/>
          <w:lang w:val="es-ES"/>
        </w:rPr>
      </w:pPr>
    </w:p>
    <w:p w14:paraId="18CB10B5" w14:textId="6F0C84BD" w:rsidR="0059127D" w:rsidRPr="00CD447C" w:rsidRDefault="0059127D" w:rsidP="0059127D">
      <w:pPr>
        <w:jc w:val="both"/>
        <w:rPr>
          <w:rFonts w:ascii="Verdana" w:hAnsi="Verdana"/>
          <w:bCs/>
          <w:szCs w:val="19"/>
          <w:lang w:val="es-ES"/>
        </w:rPr>
      </w:pPr>
      <w:r w:rsidRPr="00CD447C">
        <w:rPr>
          <w:rFonts w:ascii="Verdana" w:hAnsi="Verdana"/>
          <w:szCs w:val="19"/>
          <w:lang w:val="es-ES"/>
        </w:rPr>
        <w:t>Atendiendo a lo indicado en el artículo 100.2 de la LCSP, el citado presupuesto se desglosa según se señala a continuación:</w:t>
      </w:r>
    </w:p>
    <w:p w14:paraId="2E61E87B" w14:textId="77777777" w:rsidR="0059127D" w:rsidRPr="00CD447C" w:rsidRDefault="0059127D" w:rsidP="0059127D">
      <w:pPr>
        <w:jc w:val="both"/>
        <w:rPr>
          <w:rFonts w:ascii="Verdana" w:hAnsi="Verdana"/>
          <w:szCs w:val="19"/>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2092"/>
      </w:tblGrid>
      <w:tr w:rsidR="00CD447C" w:rsidRPr="00CD447C" w14:paraId="3A9823E4" w14:textId="77777777" w:rsidTr="00DC2FA5">
        <w:trPr>
          <w:trHeight w:val="20"/>
        </w:trPr>
        <w:tc>
          <w:tcPr>
            <w:tcW w:w="5524" w:type="dxa"/>
            <w:shd w:val="clear" w:color="auto" w:fill="auto"/>
            <w:vAlign w:val="center"/>
          </w:tcPr>
          <w:p w14:paraId="7D2089DA" w14:textId="77777777" w:rsidR="0059127D" w:rsidRPr="00CD447C" w:rsidRDefault="0059127D" w:rsidP="0059127D">
            <w:pPr>
              <w:pStyle w:val="Prrafodelista"/>
              <w:autoSpaceDE w:val="0"/>
              <w:autoSpaceDN w:val="0"/>
              <w:adjustRightInd w:val="0"/>
              <w:spacing w:line="240" w:lineRule="auto"/>
              <w:rPr>
                <w:rFonts w:ascii="Verdana" w:eastAsia="Aptos" w:hAnsi="Verdana" w:cs="SourceSansPro-Regular"/>
                <w:b/>
                <w:sz w:val="19"/>
                <w:szCs w:val="19"/>
              </w:rPr>
            </w:pPr>
            <w:r w:rsidRPr="00CD447C">
              <w:rPr>
                <w:rFonts w:ascii="Verdana" w:eastAsia="Aptos" w:hAnsi="Verdana" w:cs="SourceSansPro-Regular"/>
                <w:b/>
                <w:sz w:val="19"/>
                <w:szCs w:val="19"/>
              </w:rPr>
              <w:t>Concepto</w:t>
            </w:r>
          </w:p>
        </w:tc>
        <w:tc>
          <w:tcPr>
            <w:tcW w:w="2092" w:type="dxa"/>
            <w:shd w:val="clear" w:color="auto" w:fill="auto"/>
            <w:vAlign w:val="center"/>
          </w:tcPr>
          <w:p w14:paraId="645561DC" w14:textId="77777777" w:rsidR="0059127D" w:rsidRPr="00CD447C" w:rsidRDefault="0059127D" w:rsidP="0059127D">
            <w:pPr>
              <w:pStyle w:val="Prrafodelista"/>
              <w:autoSpaceDE w:val="0"/>
              <w:autoSpaceDN w:val="0"/>
              <w:adjustRightInd w:val="0"/>
              <w:spacing w:line="240" w:lineRule="auto"/>
              <w:ind w:left="180"/>
              <w:rPr>
                <w:rFonts w:ascii="Verdana" w:eastAsia="Aptos" w:hAnsi="Verdana" w:cs="SourceSansPro-Regular"/>
                <w:b/>
                <w:sz w:val="19"/>
                <w:szCs w:val="19"/>
              </w:rPr>
            </w:pPr>
            <w:r w:rsidRPr="00CD447C">
              <w:rPr>
                <w:rFonts w:ascii="Verdana" w:eastAsia="Aptos" w:hAnsi="Verdana" w:cs="SourceSansPro-Regular"/>
                <w:b/>
                <w:sz w:val="19"/>
                <w:szCs w:val="19"/>
              </w:rPr>
              <w:t>Importe (€)</w:t>
            </w:r>
          </w:p>
        </w:tc>
      </w:tr>
      <w:tr w:rsidR="00CD447C" w:rsidRPr="00CD447C" w14:paraId="377736AA" w14:textId="77777777" w:rsidTr="00DC2FA5">
        <w:trPr>
          <w:trHeight w:val="20"/>
        </w:trPr>
        <w:tc>
          <w:tcPr>
            <w:tcW w:w="5524" w:type="dxa"/>
            <w:shd w:val="clear" w:color="auto" w:fill="auto"/>
            <w:vAlign w:val="center"/>
          </w:tcPr>
          <w:p w14:paraId="79A5BC0A" w14:textId="77777777" w:rsidR="0059127D" w:rsidRPr="00CD447C" w:rsidRDefault="0059127D" w:rsidP="0059127D">
            <w:pPr>
              <w:pStyle w:val="Prrafodelista"/>
              <w:numPr>
                <w:ilvl w:val="0"/>
                <w:numId w:val="44"/>
              </w:numPr>
              <w:autoSpaceDE w:val="0"/>
              <w:autoSpaceDN w:val="0"/>
              <w:adjustRightInd w:val="0"/>
              <w:spacing w:line="240" w:lineRule="auto"/>
              <w:rPr>
                <w:rFonts w:ascii="Verdana" w:eastAsia="Aptos" w:hAnsi="Verdana" w:cs="SourceSansPro-Black"/>
                <w:sz w:val="19"/>
                <w:szCs w:val="19"/>
              </w:rPr>
            </w:pPr>
            <w:r w:rsidRPr="00CD447C">
              <w:rPr>
                <w:rFonts w:ascii="Verdana" w:eastAsia="Aptos" w:hAnsi="Verdana" w:cs="SourceSansPro-Black"/>
                <w:sz w:val="19"/>
                <w:szCs w:val="19"/>
              </w:rPr>
              <w:t>Costes directos</w:t>
            </w:r>
          </w:p>
        </w:tc>
        <w:tc>
          <w:tcPr>
            <w:tcW w:w="2092" w:type="dxa"/>
            <w:shd w:val="clear" w:color="auto" w:fill="auto"/>
            <w:vAlign w:val="center"/>
          </w:tcPr>
          <w:p w14:paraId="662BC025" w14:textId="77777777" w:rsidR="0059127D" w:rsidRPr="00CD447C" w:rsidRDefault="0059127D" w:rsidP="0059127D">
            <w:pPr>
              <w:autoSpaceDE w:val="0"/>
              <w:autoSpaceDN w:val="0"/>
              <w:adjustRightInd w:val="0"/>
              <w:jc w:val="right"/>
              <w:rPr>
                <w:rFonts w:ascii="Verdana" w:eastAsia="Aptos" w:hAnsi="Verdana" w:cs="SourceSansPro-Black"/>
                <w:szCs w:val="19"/>
                <w:lang w:val="es-ES" w:eastAsia="en-US"/>
              </w:rPr>
            </w:pPr>
            <w:r w:rsidRPr="00CD447C">
              <w:rPr>
                <w:rFonts w:ascii="Verdana" w:eastAsia="Aptos" w:hAnsi="Verdana" w:cs="SourceSansPro-Black"/>
                <w:szCs w:val="19"/>
                <w:lang w:val="es-ES" w:eastAsia="en-US"/>
              </w:rPr>
              <w:t>19.834,71€</w:t>
            </w:r>
          </w:p>
        </w:tc>
      </w:tr>
      <w:tr w:rsidR="00CD447C" w:rsidRPr="00CD447C" w14:paraId="1821E520" w14:textId="77777777" w:rsidTr="00DC2FA5">
        <w:trPr>
          <w:trHeight w:val="20"/>
        </w:trPr>
        <w:tc>
          <w:tcPr>
            <w:tcW w:w="5524" w:type="dxa"/>
            <w:shd w:val="clear" w:color="auto" w:fill="auto"/>
            <w:vAlign w:val="center"/>
          </w:tcPr>
          <w:p w14:paraId="7378EED2" w14:textId="77777777" w:rsidR="0059127D" w:rsidRPr="00CD447C" w:rsidRDefault="0059127D" w:rsidP="0059127D">
            <w:pPr>
              <w:pStyle w:val="Prrafodelista"/>
              <w:numPr>
                <w:ilvl w:val="0"/>
                <w:numId w:val="44"/>
              </w:numPr>
              <w:autoSpaceDE w:val="0"/>
              <w:autoSpaceDN w:val="0"/>
              <w:adjustRightInd w:val="0"/>
              <w:spacing w:line="240" w:lineRule="auto"/>
              <w:rPr>
                <w:rFonts w:ascii="Verdana" w:eastAsia="Aptos" w:hAnsi="Verdana" w:cs="SourceSansPro-Black"/>
                <w:sz w:val="19"/>
                <w:szCs w:val="19"/>
              </w:rPr>
            </w:pPr>
            <w:r w:rsidRPr="00CD447C">
              <w:rPr>
                <w:rFonts w:ascii="Verdana" w:eastAsia="Aptos" w:hAnsi="Verdana" w:cs="SourceSansPro-Black"/>
                <w:sz w:val="19"/>
                <w:szCs w:val="19"/>
              </w:rPr>
              <w:t xml:space="preserve">Costes indirectos </w:t>
            </w:r>
          </w:p>
        </w:tc>
        <w:tc>
          <w:tcPr>
            <w:tcW w:w="2092" w:type="dxa"/>
            <w:shd w:val="clear" w:color="auto" w:fill="auto"/>
            <w:vAlign w:val="center"/>
          </w:tcPr>
          <w:p w14:paraId="016EF10B" w14:textId="77777777" w:rsidR="0059127D" w:rsidRPr="00CD447C" w:rsidRDefault="0059127D" w:rsidP="0059127D">
            <w:pPr>
              <w:autoSpaceDE w:val="0"/>
              <w:autoSpaceDN w:val="0"/>
              <w:adjustRightInd w:val="0"/>
              <w:jc w:val="right"/>
              <w:rPr>
                <w:rFonts w:ascii="Verdana" w:eastAsia="Aptos" w:hAnsi="Verdana" w:cs="SourceSansPro-Black"/>
                <w:szCs w:val="19"/>
                <w:lang w:val="es-ES" w:eastAsia="en-US"/>
              </w:rPr>
            </w:pPr>
            <w:r w:rsidRPr="00CD447C">
              <w:rPr>
                <w:rFonts w:ascii="Verdana" w:eastAsia="Aptos" w:hAnsi="Verdana" w:cs="SourceSansPro-Black"/>
                <w:szCs w:val="19"/>
                <w:lang w:val="es-ES" w:eastAsia="en-US"/>
              </w:rPr>
              <w:t>4.958,68€</w:t>
            </w:r>
          </w:p>
        </w:tc>
      </w:tr>
      <w:tr w:rsidR="00CD447C" w:rsidRPr="00CD447C" w14:paraId="32FBDC80" w14:textId="77777777" w:rsidTr="00DC2FA5">
        <w:trPr>
          <w:trHeight w:val="20"/>
        </w:trPr>
        <w:tc>
          <w:tcPr>
            <w:tcW w:w="5524" w:type="dxa"/>
            <w:shd w:val="clear" w:color="auto" w:fill="auto"/>
            <w:vAlign w:val="center"/>
          </w:tcPr>
          <w:p w14:paraId="675FC3F5" w14:textId="77777777" w:rsidR="0059127D" w:rsidRPr="00CD447C" w:rsidRDefault="0059127D" w:rsidP="0059127D">
            <w:pPr>
              <w:pStyle w:val="Prrafodelista"/>
              <w:numPr>
                <w:ilvl w:val="0"/>
                <w:numId w:val="44"/>
              </w:numPr>
              <w:autoSpaceDE w:val="0"/>
              <w:autoSpaceDN w:val="0"/>
              <w:adjustRightInd w:val="0"/>
              <w:spacing w:line="240" w:lineRule="auto"/>
              <w:rPr>
                <w:rFonts w:ascii="Verdana" w:eastAsia="Aptos" w:hAnsi="Verdana" w:cs="SourceSansPro-Black"/>
                <w:sz w:val="19"/>
                <w:szCs w:val="19"/>
              </w:rPr>
            </w:pPr>
            <w:r w:rsidRPr="00CD447C">
              <w:rPr>
                <w:rFonts w:ascii="Verdana" w:eastAsia="Aptos" w:hAnsi="Verdana" w:cs="SourceSansPro-Black"/>
                <w:sz w:val="19"/>
                <w:szCs w:val="19"/>
              </w:rPr>
              <w:t>Presupuesto ejecución por contrata (A + B)</w:t>
            </w:r>
          </w:p>
        </w:tc>
        <w:tc>
          <w:tcPr>
            <w:tcW w:w="2092" w:type="dxa"/>
            <w:shd w:val="clear" w:color="auto" w:fill="auto"/>
            <w:vAlign w:val="center"/>
          </w:tcPr>
          <w:p w14:paraId="5FED7058" w14:textId="77777777" w:rsidR="0059127D" w:rsidRPr="00CD447C" w:rsidRDefault="0059127D" w:rsidP="0059127D">
            <w:pPr>
              <w:autoSpaceDE w:val="0"/>
              <w:autoSpaceDN w:val="0"/>
              <w:adjustRightInd w:val="0"/>
              <w:jc w:val="right"/>
              <w:rPr>
                <w:rFonts w:ascii="Verdana" w:eastAsia="Aptos" w:hAnsi="Verdana" w:cs="SourceSansPro-Black"/>
                <w:szCs w:val="19"/>
                <w:lang w:val="es-ES" w:eastAsia="en-US"/>
              </w:rPr>
            </w:pPr>
            <w:r w:rsidRPr="00CD447C">
              <w:rPr>
                <w:rFonts w:ascii="Verdana" w:eastAsia="Aptos" w:hAnsi="Verdana" w:cs="SourceSansPro-Black"/>
                <w:szCs w:val="19"/>
                <w:lang w:val="es-ES" w:eastAsia="en-US"/>
              </w:rPr>
              <w:t>24.793,39€</w:t>
            </w:r>
          </w:p>
        </w:tc>
      </w:tr>
      <w:tr w:rsidR="00CD447C" w:rsidRPr="00CD447C" w14:paraId="4EE3A287" w14:textId="77777777" w:rsidTr="00DC2FA5">
        <w:trPr>
          <w:trHeight w:val="20"/>
        </w:trPr>
        <w:tc>
          <w:tcPr>
            <w:tcW w:w="5524" w:type="dxa"/>
            <w:shd w:val="clear" w:color="auto" w:fill="auto"/>
            <w:vAlign w:val="center"/>
          </w:tcPr>
          <w:p w14:paraId="0346EFFF" w14:textId="77777777" w:rsidR="0059127D" w:rsidRPr="00CD447C" w:rsidRDefault="0059127D" w:rsidP="0059127D">
            <w:pPr>
              <w:pStyle w:val="Prrafodelista"/>
              <w:numPr>
                <w:ilvl w:val="0"/>
                <w:numId w:val="44"/>
              </w:numPr>
              <w:autoSpaceDE w:val="0"/>
              <w:autoSpaceDN w:val="0"/>
              <w:adjustRightInd w:val="0"/>
              <w:spacing w:line="240" w:lineRule="auto"/>
              <w:rPr>
                <w:rFonts w:ascii="Verdana" w:eastAsia="Aptos" w:hAnsi="Verdana" w:cs="SourceSansPro-Black"/>
                <w:sz w:val="19"/>
                <w:szCs w:val="19"/>
              </w:rPr>
            </w:pPr>
            <w:r w:rsidRPr="00CD447C">
              <w:rPr>
                <w:rFonts w:ascii="Verdana" w:eastAsia="Aptos" w:hAnsi="Verdana" w:cs="SourceSansPro-Black"/>
                <w:sz w:val="19"/>
                <w:szCs w:val="19"/>
              </w:rPr>
              <w:t>IVA (21%)</w:t>
            </w:r>
          </w:p>
        </w:tc>
        <w:tc>
          <w:tcPr>
            <w:tcW w:w="2092" w:type="dxa"/>
            <w:shd w:val="clear" w:color="auto" w:fill="auto"/>
            <w:vAlign w:val="center"/>
          </w:tcPr>
          <w:p w14:paraId="5371C6C7" w14:textId="77777777" w:rsidR="0059127D" w:rsidRPr="00CD447C" w:rsidRDefault="0059127D" w:rsidP="0059127D">
            <w:pPr>
              <w:autoSpaceDE w:val="0"/>
              <w:autoSpaceDN w:val="0"/>
              <w:adjustRightInd w:val="0"/>
              <w:jc w:val="right"/>
              <w:rPr>
                <w:rFonts w:ascii="Verdana" w:eastAsia="Aptos" w:hAnsi="Verdana" w:cs="SourceSansPro-Black"/>
                <w:szCs w:val="19"/>
                <w:lang w:val="es-ES" w:eastAsia="en-US"/>
              </w:rPr>
            </w:pPr>
            <w:r w:rsidRPr="00CD447C">
              <w:rPr>
                <w:rFonts w:ascii="Verdana" w:eastAsia="Aptos" w:hAnsi="Verdana" w:cs="SourceSansPro-Black"/>
                <w:szCs w:val="19"/>
                <w:lang w:val="es-ES" w:eastAsia="en-US"/>
              </w:rPr>
              <w:t>5.206,61€</w:t>
            </w:r>
          </w:p>
        </w:tc>
      </w:tr>
      <w:tr w:rsidR="0059127D" w:rsidRPr="00CD447C" w14:paraId="02E3E169" w14:textId="77777777" w:rsidTr="00DC2FA5">
        <w:trPr>
          <w:trHeight w:val="20"/>
        </w:trPr>
        <w:tc>
          <w:tcPr>
            <w:tcW w:w="5524" w:type="dxa"/>
            <w:shd w:val="clear" w:color="auto" w:fill="auto"/>
            <w:vAlign w:val="center"/>
          </w:tcPr>
          <w:p w14:paraId="0DDEE48C" w14:textId="77777777" w:rsidR="0059127D" w:rsidRPr="00CD447C" w:rsidRDefault="0059127D" w:rsidP="0059127D">
            <w:pPr>
              <w:pStyle w:val="Prrafodelista"/>
              <w:numPr>
                <w:ilvl w:val="0"/>
                <w:numId w:val="44"/>
              </w:numPr>
              <w:autoSpaceDE w:val="0"/>
              <w:autoSpaceDN w:val="0"/>
              <w:adjustRightInd w:val="0"/>
              <w:spacing w:line="240" w:lineRule="auto"/>
              <w:rPr>
                <w:rFonts w:ascii="Verdana" w:eastAsia="Aptos" w:hAnsi="Verdana" w:cs="SourceSansPro-Black"/>
                <w:b/>
                <w:sz w:val="19"/>
                <w:szCs w:val="19"/>
              </w:rPr>
            </w:pPr>
            <w:r w:rsidRPr="00CD447C">
              <w:rPr>
                <w:rFonts w:ascii="Verdana" w:eastAsia="Aptos" w:hAnsi="Verdana" w:cs="SourceSansPro-Black"/>
                <w:b/>
                <w:sz w:val="19"/>
                <w:szCs w:val="19"/>
              </w:rPr>
              <w:t>Presupuesto base de licitación (C+D)</w:t>
            </w:r>
          </w:p>
        </w:tc>
        <w:tc>
          <w:tcPr>
            <w:tcW w:w="2092" w:type="dxa"/>
            <w:shd w:val="clear" w:color="auto" w:fill="auto"/>
            <w:vAlign w:val="center"/>
          </w:tcPr>
          <w:p w14:paraId="3AF2779F" w14:textId="77777777" w:rsidR="0059127D" w:rsidRPr="00CD447C" w:rsidRDefault="0059127D" w:rsidP="0059127D">
            <w:pPr>
              <w:autoSpaceDE w:val="0"/>
              <w:autoSpaceDN w:val="0"/>
              <w:adjustRightInd w:val="0"/>
              <w:jc w:val="right"/>
              <w:rPr>
                <w:rFonts w:ascii="Verdana" w:eastAsia="Aptos" w:hAnsi="Verdana" w:cs="SourceSansPro-Black"/>
                <w:b/>
                <w:szCs w:val="19"/>
                <w:lang w:val="es-ES" w:eastAsia="en-US"/>
              </w:rPr>
            </w:pPr>
            <w:r w:rsidRPr="00CD447C">
              <w:rPr>
                <w:rFonts w:ascii="Verdana" w:eastAsia="Aptos" w:hAnsi="Verdana" w:cs="SourceSansPro-Black"/>
                <w:b/>
                <w:szCs w:val="19"/>
                <w:lang w:val="es-ES" w:eastAsia="en-US"/>
              </w:rPr>
              <w:t>30.000,00 €</w:t>
            </w:r>
          </w:p>
        </w:tc>
      </w:tr>
    </w:tbl>
    <w:p w14:paraId="7B4B3A07" w14:textId="77777777" w:rsidR="0059127D" w:rsidRPr="00CD447C" w:rsidRDefault="0059127D" w:rsidP="0059127D">
      <w:pPr>
        <w:rPr>
          <w:rFonts w:ascii="Verdana" w:hAnsi="Verdana"/>
          <w:szCs w:val="19"/>
          <w:lang w:val="es-ES"/>
        </w:rPr>
      </w:pPr>
    </w:p>
    <w:p w14:paraId="065CDF4D" w14:textId="77777777" w:rsidR="0059127D" w:rsidRPr="00CD447C" w:rsidRDefault="0059127D" w:rsidP="0059127D">
      <w:pPr>
        <w:jc w:val="both"/>
        <w:rPr>
          <w:rFonts w:ascii="Verdana" w:hAnsi="Verdana"/>
          <w:szCs w:val="19"/>
          <w:lang w:val="es-ES"/>
        </w:rPr>
      </w:pPr>
      <w:r w:rsidRPr="00CD447C">
        <w:rPr>
          <w:rFonts w:ascii="Verdana" w:hAnsi="Verdana"/>
          <w:szCs w:val="19"/>
          <w:lang w:val="es-ES"/>
        </w:rPr>
        <w:t xml:space="preserve">Para el cálculo del PBL se ha considerado el precio unitario de cada cuestionario a realizar que se ha fijado </w:t>
      </w:r>
      <w:r w:rsidRPr="00CD447C">
        <w:rPr>
          <w:rFonts w:ascii="Verdana" w:eastAsia="Noto Sans HK" w:hAnsi="Verdana"/>
          <w:szCs w:val="19"/>
          <w:lang w:val="es-ES"/>
        </w:rPr>
        <w:t>en 13,77 euros, IVA no incluido</w:t>
      </w:r>
      <w:r w:rsidRPr="00CD447C">
        <w:rPr>
          <w:rFonts w:ascii="Verdana" w:hAnsi="Verdana"/>
          <w:szCs w:val="19"/>
          <w:lang w:val="es-ES"/>
        </w:rPr>
        <w:t xml:space="preserve"> para 1800 encuestas. Este es el mismo precio que en la última adjudicación de 2023 con prórroga a 2024 a FINQUTEC, S.L. no previéndose desvíos en dichos importes dado que los mismos no se ven gravemente afectados por la inflación y no se han producido importantes cambios en la legislación nacional e internacional al respecto.</w:t>
      </w:r>
    </w:p>
    <w:p w14:paraId="33EF48FE" w14:textId="77777777" w:rsidR="0059127D" w:rsidRPr="00CD447C" w:rsidRDefault="0059127D" w:rsidP="0059127D">
      <w:pPr>
        <w:jc w:val="both"/>
        <w:rPr>
          <w:rFonts w:ascii="Verdana" w:hAnsi="Verdana"/>
          <w:szCs w:val="19"/>
          <w:lang w:val="es-ES"/>
        </w:rPr>
      </w:pPr>
    </w:p>
    <w:p w14:paraId="7C1EDBAB" w14:textId="77777777" w:rsidR="0059127D" w:rsidRPr="00CD447C" w:rsidRDefault="0059127D" w:rsidP="0059127D">
      <w:pPr>
        <w:jc w:val="both"/>
        <w:rPr>
          <w:rFonts w:ascii="Verdana" w:hAnsi="Verdana"/>
          <w:szCs w:val="19"/>
          <w:lang w:val="es-ES"/>
        </w:rPr>
      </w:pPr>
      <w:r w:rsidRPr="00CD447C">
        <w:rPr>
          <w:rFonts w:ascii="Verdana" w:hAnsi="Verdana"/>
          <w:szCs w:val="19"/>
          <w:lang w:val="es-ES"/>
        </w:rPr>
        <w:t>Los costes principales de los servicios de estudio de mercado son laborales, por lo que deben considerarse los términos económicos de los convenios colectivos, en este caso que nos ocupa corresponde al XVIII Convenio colectivo estatal de empresas de consultoría, tecnologías de la información y estudios de mercado y de la opinión pública (BOE nº 177, de 26 de julio de 2023).</w:t>
      </w:r>
    </w:p>
    <w:p w14:paraId="46DE3252" w14:textId="77777777" w:rsidR="0059127D" w:rsidRPr="00CD447C" w:rsidRDefault="0059127D" w:rsidP="0059127D">
      <w:pPr>
        <w:jc w:val="both"/>
        <w:rPr>
          <w:rFonts w:ascii="Verdana" w:hAnsi="Verdana"/>
          <w:szCs w:val="19"/>
          <w:lang w:val="es-ES"/>
        </w:rPr>
      </w:pPr>
    </w:p>
    <w:p w14:paraId="553D4FBA" w14:textId="77777777" w:rsidR="0059127D" w:rsidRPr="00CD447C" w:rsidRDefault="0059127D" w:rsidP="0059127D">
      <w:pPr>
        <w:jc w:val="both"/>
        <w:rPr>
          <w:rFonts w:ascii="Verdana" w:hAnsi="Verdana"/>
          <w:szCs w:val="19"/>
          <w:lang w:val="es-ES"/>
        </w:rPr>
      </w:pPr>
      <w:r w:rsidRPr="00CD447C">
        <w:rPr>
          <w:rFonts w:ascii="Verdana" w:eastAsiaTheme="minorHAnsi" w:hAnsi="Verdana" w:cs="SourceSansPro-Black"/>
          <w:lang w:val="es-ES"/>
        </w:rPr>
        <w:lastRenderedPageBreak/>
        <w:t>No se indica un desglose o desagregación de los costes salariales por género al no haberse tenido en cuenta, dadas las características de las prestaciones objeto del contrato, esta diferenciación a la hora de determinar el precio.</w:t>
      </w:r>
    </w:p>
    <w:p w14:paraId="7DCFFEB4" w14:textId="77777777" w:rsidR="0059127D" w:rsidRPr="00CD447C" w:rsidRDefault="0059127D" w:rsidP="0059127D">
      <w:pPr>
        <w:rPr>
          <w:rFonts w:ascii="Verdana" w:hAnsi="Verdana"/>
          <w:szCs w:val="19"/>
          <w:lang w:val="es-ES"/>
        </w:rPr>
      </w:pPr>
    </w:p>
    <w:p w14:paraId="2F6B35B4" w14:textId="77777777" w:rsidR="0059127D" w:rsidRPr="00CD447C" w:rsidRDefault="0059127D" w:rsidP="0059127D">
      <w:pPr>
        <w:rPr>
          <w:rFonts w:ascii="Verdana" w:hAnsi="Verdana"/>
          <w:szCs w:val="19"/>
          <w:lang w:val="es-ES"/>
        </w:rPr>
      </w:pPr>
    </w:p>
    <w:p w14:paraId="3EF80D09" w14:textId="77777777" w:rsidR="0059127D" w:rsidRPr="00CD447C" w:rsidRDefault="0059127D" w:rsidP="0059127D">
      <w:pPr>
        <w:numPr>
          <w:ilvl w:val="0"/>
          <w:numId w:val="43"/>
        </w:numPr>
        <w:rPr>
          <w:rFonts w:ascii="Verdana" w:hAnsi="Verdana"/>
          <w:b/>
          <w:szCs w:val="19"/>
          <w:lang w:val="es-ES"/>
        </w:rPr>
      </w:pPr>
      <w:r w:rsidRPr="00CD447C">
        <w:rPr>
          <w:rFonts w:ascii="Verdana" w:hAnsi="Verdana"/>
          <w:b/>
          <w:szCs w:val="19"/>
          <w:lang w:val="es-ES"/>
        </w:rPr>
        <w:t>DISPONIBILIDAD Y RESERVA DE CRÉDITO</w:t>
      </w:r>
    </w:p>
    <w:p w14:paraId="4D18F985" w14:textId="77777777" w:rsidR="0059127D" w:rsidRPr="00CD447C" w:rsidRDefault="0059127D" w:rsidP="0059127D">
      <w:pPr>
        <w:rPr>
          <w:rFonts w:ascii="Verdana" w:hAnsi="Verdana"/>
          <w:szCs w:val="19"/>
          <w:lang w:val="es-ES"/>
        </w:rPr>
      </w:pPr>
    </w:p>
    <w:p w14:paraId="522948B2" w14:textId="0E5AB2A1" w:rsidR="0059127D" w:rsidRPr="00CD447C" w:rsidRDefault="0059127D" w:rsidP="0059127D">
      <w:pPr>
        <w:jc w:val="both"/>
        <w:rPr>
          <w:rFonts w:ascii="Verdana" w:hAnsi="Verdana"/>
          <w:szCs w:val="19"/>
          <w:lang w:val="es-ES"/>
        </w:rPr>
      </w:pPr>
      <w:r w:rsidRPr="00CD447C">
        <w:rPr>
          <w:rFonts w:ascii="Verdana" w:hAnsi="Verdana"/>
          <w:szCs w:val="19"/>
          <w:lang w:val="es-ES"/>
        </w:rPr>
        <w:t>El director responsable PAIF de los trabajos objeto del contrato que suscribe la presente memoria acredita la existencia de crédito y su reserva para llevar a cabo la licitación solicitada por importe total de 30.000 euros,</w:t>
      </w:r>
      <w:r w:rsidRPr="00CD447C">
        <w:rPr>
          <w:rFonts w:ascii="Verdana" w:hAnsi="Verdana"/>
          <w:b/>
          <w:szCs w:val="19"/>
          <w:lang w:val="es-ES"/>
        </w:rPr>
        <w:t xml:space="preserve"> </w:t>
      </w:r>
      <w:r w:rsidRPr="00CD447C">
        <w:rPr>
          <w:rFonts w:ascii="Verdana" w:hAnsi="Verdana"/>
          <w:szCs w:val="19"/>
          <w:lang w:val="es-ES"/>
        </w:rPr>
        <w:t>IVA incluido con la generación y codificación en el ERP-Navision del expediente de contratación EC24T-00347, según el siguiente detalle de anualidades:</w:t>
      </w:r>
    </w:p>
    <w:p w14:paraId="14D6A54A" w14:textId="77777777" w:rsidR="0059127D" w:rsidRPr="00CD447C" w:rsidRDefault="0059127D" w:rsidP="0059127D">
      <w:pPr>
        <w:rPr>
          <w:rFonts w:ascii="Verdana" w:hAnsi="Verdana"/>
          <w:szCs w:val="19"/>
          <w:lang w:val="es-ES"/>
        </w:rPr>
      </w:pPr>
    </w:p>
    <w:tbl>
      <w:tblPr>
        <w:tblW w:w="0" w:type="auto"/>
        <w:tblInd w:w="18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428"/>
        <w:gridCol w:w="1966"/>
      </w:tblGrid>
      <w:tr w:rsidR="00CD447C" w:rsidRPr="00CD447C" w14:paraId="63D0F8CF" w14:textId="77777777" w:rsidTr="00DC2FA5">
        <w:trPr>
          <w:trHeight w:val="20"/>
        </w:trPr>
        <w:tc>
          <w:tcPr>
            <w:tcW w:w="1560" w:type="dxa"/>
          </w:tcPr>
          <w:p w14:paraId="098FCC72" w14:textId="77777777" w:rsidR="0059127D" w:rsidRPr="00CD447C" w:rsidRDefault="0059127D" w:rsidP="0059127D">
            <w:pPr>
              <w:jc w:val="center"/>
              <w:rPr>
                <w:rFonts w:ascii="Verdana" w:hAnsi="Verdana"/>
                <w:b/>
                <w:szCs w:val="19"/>
                <w:lang w:val="es-ES"/>
              </w:rPr>
            </w:pPr>
            <w:r w:rsidRPr="00CD447C">
              <w:rPr>
                <w:rFonts w:ascii="Verdana" w:hAnsi="Verdana"/>
                <w:b/>
                <w:szCs w:val="19"/>
                <w:lang w:val="es-ES"/>
              </w:rPr>
              <w:t>Anualidad</w:t>
            </w:r>
          </w:p>
        </w:tc>
        <w:tc>
          <w:tcPr>
            <w:tcW w:w="2428" w:type="dxa"/>
          </w:tcPr>
          <w:p w14:paraId="6CA2EC9B" w14:textId="77777777" w:rsidR="0059127D" w:rsidRPr="00CD447C" w:rsidRDefault="0059127D" w:rsidP="0059127D">
            <w:pPr>
              <w:jc w:val="center"/>
              <w:rPr>
                <w:rFonts w:ascii="Verdana" w:hAnsi="Verdana"/>
                <w:b/>
                <w:szCs w:val="19"/>
                <w:lang w:val="es-ES"/>
              </w:rPr>
            </w:pPr>
            <w:r w:rsidRPr="00CD447C">
              <w:rPr>
                <w:rFonts w:ascii="Verdana" w:hAnsi="Verdana"/>
                <w:b/>
                <w:szCs w:val="19"/>
                <w:lang w:val="es-ES"/>
              </w:rPr>
              <w:t>Código Proyecto/s</w:t>
            </w:r>
          </w:p>
        </w:tc>
        <w:tc>
          <w:tcPr>
            <w:tcW w:w="1966" w:type="dxa"/>
          </w:tcPr>
          <w:p w14:paraId="415BE32E" w14:textId="77777777" w:rsidR="0059127D" w:rsidRPr="00CD447C" w:rsidRDefault="0059127D" w:rsidP="0059127D">
            <w:pPr>
              <w:jc w:val="center"/>
              <w:rPr>
                <w:rFonts w:ascii="Verdana" w:hAnsi="Verdana"/>
                <w:b/>
                <w:szCs w:val="19"/>
                <w:lang w:val="es-ES"/>
              </w:rPr>
            </w:pPr>
            <w:r w:rsidRPr="00CD447C">
              <w:rPr>
                <w:rFonts w:ascii="Verdana" w:hAnsi="Verdana"/>
                <w:b/>
                <w:szCs w:val="19"/>
                <w:lang w:val="es-ES"/>
              </w:rPr>
              <w:t xml:space="preserve">Importe </w:t>
            </w:r>
          </w:p>
          <w:p w14:paraId="7D2732B3" w14:textId="77777777" w:rsidR="0059127D" w:rsidRPr="00CD447C" w:rsidRDefault="0059127D" w:rsidP="0059127D">
            <w:pPr>
              <w:jc w:val="center"/>
              <w:rPr>
                <w:rFonts w:ascii="Verdana" w:hAnsi="Verdana"/>
                <w:b/>
                <w:szCs w:val="19"/>
                <w:lang w:val="es-ES"/>
              </w:rPr>
            </w:pPr>
            <w:r w:rsidRPr="00CD447C">
              <w:rPr>
                <w:rFonts w:ascii="Verdana" w:hAnsi="Verdana"/>
                <w:b/>
                <w:szCs w:val="19"/>
                <w:lang w:val="es-ES"/>
              </w:rPr>
              <w:t>(€, IVA incl.)</w:t>
            </w:r>
          </w:p>
        </w:tc>
      </w:tr>
      <w:tr w:rsidR="00CD447C" w:rsidRPr="00CD447C" w14:paraId="79A42618" w14:textId="77777777" w:rsidTr="007753D0">
        <w:trPr>
          <w:trHeight w:val="20"/>
        </w:trPr>
        <w:tc>
          <w:tcPr>
            <w:tcW w:w="1560" w:type="dxa"/>
          </w:tcPr>
          <w:p w14:paraId="62E5F9BC" w14:textId="77777777" w:rsidR="00E34267" w:rsidRPr="00CD447C" w:rsidRDefault="00E34267" w:rsidP="00E34267">
            <w:pPr>
              <w:jc w:val="center"/>
              <w:rPr>
                <w:rFonts w:ascii="Verdana" w:hAnsi="Verdana"/>
                <w:szCs w:val="19"/>
                <w:lang w:val="es-ES"/>
              </w:rPr>
            </w:pPr>
            <w:r w:rsidRPr="00CD447C">
              <w:rPr>
                <w:rFonts w:ascii="Verdana" w:hAnsi="Verdana"/>
                <w:szCs w:val="19"/>
                <w:lang w:val="es-ES"/>
              </w:rPr>
              <w:t>2025</w:t>
            </w:r>
          </w:p>
        </w:tc>
        <w:tc>
          <w:tcPr>
            <w:tcW w:w="2428" w:type="dxa"/>
          </w:tcPr>
          <w:p w14:paraId="2BAA87A7" w14:textId="2D11DDFE" w:rsidR="00E34267" w:rsidRPr="00CD447C" w:rsidRDefault="00E34267" w:rsidP="00E34267">
            <w:pPr>
              <w:jc w:val="center"/>
              <w:rPr>
                <w:rFonts w:ascii="Verdana" w:hAnsi="Verdana"/>
                <w:szCs w:val="19"/>
                <w:lang w:val="es-ES"/>
              </w:rPr>
            </w:pPr>
            <w:r w:rsidRPr="00CD447C">
              <w:rPr>
                <w:rFonts w:ascii="Verdana" w:hAnsi="Verdana"/>
                <w:szCs w:val="19"/>
                <w:lang w:val="es-ES"/>
              </w:rPr>
              <w:t>PRY2025-0006</w:t>
            </w:r>
          </w:p>
        </w:tc>
        <w:tc>
          <w:tcPr>
            <w:tcW w:w="1966" w:type="dxa"/>
            <w:shd w:val="clear" w:color="auto" w:fill="auto"/>
          </w:tcPr>
          <w:p w14:paraId="4822C9CA" w14:textId="64F5FAF5" w:rsidR="00E34267" w:rsidRPr="00CD447C" w:rsidRDefault="00E34267" w:rsidP="00E34267">
            <w:pPr>
              <w:jc w:val="center"/>
              <w:rPr>
                <w:rFonts w:ascii="Verdana" w:hAnsi="Verdana"/>
                <w:szCs w:val="19"/>
                <w:lang w:val="es-ES"/>
              </w:rPr>
            </w:pPr>
            <w:r w:rsidRPr="00CD447C">
              <w:rPr>
                <w:rFonts w:ascii="Verdana" w:hAnsi="Verdana"/>
                <w:szCs w:val="19"/>
                <w:lang w:val="es-ES"/>
              </w:rPr>
              <w:t>22.500,00 euros</w:t>
            </w:r>
          </w:p>
        </w:tc>
      </w:tr>
      <w:tr w:rsidR="00E34267" w:rsidRPr="00CD447C" w14:paraId="2E87CF6E" w14:textId="77777777" w:rsidTr="007753D0">
        <w:trPr>
          <w:trHeight w:val="20"/>
        </w:trPr>
        <w:tc>
          <w:tcPr>
            <w:tcW w:w="1560" w:type="dxa"/>
          </w:tcPr>
          <w:p w14:paraId="4CFD25C1" w14:textId="1A50BE35" w:rsidR="00E34267" w:rsidRPr="00CD447C" w:rsidRDefault="00E34267" w:rsidP="00E34267">
            <w:pPr>
              <w:jc w:val="center"/>
              <w:rPr>
                <w:rFonts w:ascii="Verdana" w:hAnsi="Verdana"/>
                <w:szCs w:val="19"/>
                <w:lang w:val="es-ES"/>
              </w:rPr>
            </w:pPr>
            <w:r w:rsidRPr="00CD447C">
              <w:rPr>
                <w:rFonts w:ascii="Verdana" w:hAnsi="Verdana"/>
                <w:szCs w:val="19"/>
                <w:lang w:val="es-ES"/>
              </w:rPr>
              <w:t>2026</w:t>
            </w:r>
          </w:p>
        </w:tc>
        <w:tc>
          <w:tcPr>
            <w:tcW w:w="2428" w:type="dxa"/>
          </w:tcPr>
          <w:p w14:paraId="269E43FE" w14:textId="79E86C62" w:rsidR="00E34267" w:rsidRPr="00CD447C" w:rsidRDefault="00E34267" w:rsidP="00E34267">
            <w:pPr>
              <w:jc w:val="center"/>
              <w:rPr>
                <w:rFonts w:ascii="Verdana" w:hAnsi="Verdana"/>
                <w:szCs w:val="19"/>
                <w:lang w:val="es-ES"/>
              </w:rPr>
            </w:pPr>
            <w:r w:rsidRPr="00CD447C">
              <w:rPr>
                <w:rFonts w:ascii="Verdana" w:hAnsi="Verdana"/>
                <w:szCs w:val="19"/>
                <w:lang w:val="es-ES"/>
              </w:rPr>
              <w:t>PRY2026-0006</w:t>
            </w:r>
          </w:p>
        </w:tc>
        <w:tc>
          <w:tcPr>
            <w:tcW w:w="1966" w:type="dxa"/>
            <w:shd w:val="clear" w:color="auto" w:fill="auto"/>
          </w:tcPr>
          <w:p w14:paraId="20A329D0" w14:textId="4BA9762D" w:rsidR="00E34267" w:rsidRPr="00CD447C" w:rsidRDefault="00E34267" w:rsidP="00E34267">
            <w:pPr>
              <w:jc w:val="center"/>
              <w:rPr>
                <w:rFonts w:ascii="Verdana" w:hAnsi="Verdana"/>
                <w:szCs w:val="19"/>
                <w:lang w:val="es-ES"/>
              </w:rPr>
            </w:pPr>
            <w:r w:rsidRPr="00CD447C">
              <w:rPr>
                <w:rFonts w:ascii="Verdana" w:hAnsi="Verdana"/>
                <w:szCs w:val="19"/>
                <w:lang w:val="es-ES"/>
              </w:rPr>
              <w:t xml:space="preserve"> 7.500,00 euros</w:t>
            </w:r>
          </w:p>
        </w:tc>
      </w:tr>
    </w:tbl>
    <w:p w14:paraId="29564D26" w14:textId="1F0E57F3" w:rsidR="0059127D" w:rsidRPr="00CD447C" w:rsidRDefault="0059127D" w:rsidP="0059127D">
      <w:pPr>
        <w:rPr>
          <w:rFonts w:ascii="Verdana" w:hAnsi="Verdana"/>
          <w:szCs w:val="19"/>
          <w:highlight w:val="yellow"/>
          <w:lang w:val="es-ES"/>
        </w:rPr>
      </w:pPr>
    </w:p>
    <w:p w14:paraId="0450DAED" w14:textId="77777777" w:rsidR="0059127D" w:rsidRPr="00CD447C" w:rsidRDefault="0059127D" w:rsidP="0059127D">
      <w:pPr>
        <w:rPr>
          <w:rFonts w:ascii="Verdana" w:hAnsi="Verdana"/>
          <w:szCs w:val="19"/>
          <w:highlight w:val="yellow"/>
          <w:lang w:val="es-ES"/>
        </w:rPr>
      </w:pPr>
    </w:p>
    <w:p w14:paraId="6EDA69F7" w14:textId="77777777" w:rsidR="0059127D" w:rsidRPr="00CD447C" w:rsidRDefault="0059127D" w:rsidP="0059127D">
      <w:pPr>
        <w:autoSpaceDE w:val="0"/>
        <w:autoSpaceDN w:val="0"/>
        <w:adjustRightInd w:val="0"/>
        <w:rPr>
          <w:rFonts w:ascii="Verdana" w:eastAsia="Aptos" w:hAnsi="Verdana" w:cs="SourceSansPro-Bold"/>
          <w:b/>
          <w:bCs/>
          <w:szCs w:val="19"/>
          <w:lang w:val="es-ES"/>
        </w:rPr>
      </w:pPr>
      <w:r w:rsidRPr="00CD447C">
        <w:rPr>
          <w:rFonts w:ascii="Verdana" w:eastAsia="Aptos" w:hAnsi="Verdana" w:cs="SourceSansPro-Bold"/>
          <w:b/>
          <w:bCs/>
          <w:szCs w:val="19"/>
          <w:lang w:val="es-ES"/>
        </w:rPr>
        <w:t>6. PLAZO DE EJECUCIÓN Y POSIBLES PRÓRROGAS PREVISTAS</w:t>
      </w:r>
    </w:p>
    <w:p w14:paraId="4C202DA7" w14:textId="77777777" w:rsidR="0059127D" w:rsidRPr="00CD447C" w:rsidRDefault="0059127D" w:rsidP="0059127D">
      <w:pPr>
        <w:autoSpaceDE w:val="0"/>
        <w:autoSpaceDN w:val="0"/>
        <w:adjustRightInd w:val="0"/>
        <w:rPr>
          <w:rFonts w:ascii="Verdana" w:eastAsia="Aptos" w:hAnsi="Verdana" w:cs="NewsGotT-Regu"/>
          <w:szCs w:val="19"/>
          <w:lang w:val="es-ES"/>
        </w:rPr>
      </w:pPr>
    </w:p>
    <w:p w14:paraId="09844281" w14:textId="38221B21" w:rsidR="0059127D" w:rsidRPr="00CD447C" w:rsidRDefault="0059127D" w:rsidP="0059127D">
      <w:pPr>
        <w:autoSpaceDE w:val="0"/>
        <w:autoSpaceDN w:val="0"/>
        <w:adjustRightInd w:val="0"/>
        <w:contextualSpacing/>
        <w:jc w:val="both"/>
        <w:rPr>
          <w:rFonts w:ascii="Verdana" w:eastAsia="Aptos" w:hAnsi="Verdana" w:cs="SourceSansPro-Regular"/>
          <w:szCs w:val="19"/>
          <w:lang w:val="es-ES"/>
        </w:rPr>
      </w:pPr>
      <w:r w:rsidRPr="00CD447C">
        <w:rPr>
          <w:rFonts w:ascii="Verdana" w:eastAsia="Aptos" w:hAnsi="Verdana" w:cs="SourceSansPro-Regular"/>
          <w:szCs w:val="19"/>
          <w:lang w:val="es-ES"/>
        </w:rPr>
        <w:t>El plazo de ejecución del contrato es desde la firma del contrato hasta 31 de marzo de 2026. Se prevé prórroga de un año.</w:t>
      </w:r>
    </w:p>
    <w:p w14:paraId="31F7F261" w14:textId="77777777" w:rsidR="0059127D" w:rsidRPr="00CD447C" w:rsidRDefault="0059127D" w:rsidP="0059127D">
      <w:pPr>
        <w:autoSpaceDE w:val="0"/>
        <w:autoSpaceDN w:val="0"/>
        <w:adjustRightInd w:val="0"/>
        <w:rPr>
          <w:rFonts w:ascii="Verdana" w:eastAsia="Aptos" w:hAnsi="Verdana" w:cs="SourceSansPro-Regular"/>
          <w:szCs w:val="19"/>
          <w:lang w:val="es-ES"/>
        </w:rPr>
      </w:pPr>
    </w:p>
    <w:p w14:paraId="101A50D4" w14:textId="77777777" w:rsidR="0059127D" w:rsidRPr="00CD447C" w:rsidRDefault="0059127D" w:rsidP="0059127D">
      <w:pPr>
        <w:autoSpaceDE w:val="0"/>
        <w:autoSpaceDN w:val="0"/>
        <w:adjustRightInd w:val="0"/>
        <w:rPr>
          <w:rFonts w:ascii="Verdana" w:eastAsia="Aptos" w:hAnsi="Verdana" w:cs="SourceSansPro-Bold"/>
          <w:b/>
          <w:bCs/>
          <w:szCs w:val="19"/>
          <w:lang w:val="es-ES"/>
        </w:rPr>
      </w:pPr>
    </w:p>
    <w:p w14:paraId="5C9B8378" w14:textId="77777777" w:rsidR="0059127D" w:rsidRPr="00CD447C" w:rsidRDefault="0059127D" w:rsidP="0059127D">
      <w:pPr>
        <w:pStyle w:val="Prrafodelista"/>
        <w:numPr>
          <w:ilvl w:val="0"/>
          <w:numId w:val="45"/>
        </w:numPr>
        <w:autoSpaceDE w:val="0"/>
        <w:autoSpaceDN w:val="0"/>
        <w:adjustRightInd w:val="0"/>
        <w:spacing w:line="240" w:lineRule="auto"/>
        <w:jc w:val="both"/>
        <w:rPr>
          <w:rFonts w:ascii="Verdana" w:eastAsia="Aptos" w:hAnsi="Verdana" w:cs="SourceSansPro-Bold"/>
          <w:b/>
          <w:bCs/>
          <w:sz w:val="19"/>
          <w:szCs w:val="19"/>
        </w:rPr>
      </w:pPr>
      <w:r w:rsidRPr="00CD447C">
        <w:rPr>
          <w:rFonts w:ascii="Verdana" w:eastAsia="Aptos" w:hAnsi="Verdana" w:cs="SourceSansPro-Bold"/>
          <w:b/>
          <w:bCs/>
          <w:sz w:val="19"/>
          <w:szCs w:val="19"/>
        </w:rPr>
        <w:t>CAUSAS DE MODIFICACIÓN DEL CONTRATO</w:t>
      </w:r>
    </w:p>
    <w:p w14:paraId="550F841C" w14:textId="77777777" w:rsidR="0059127D" w:rsidRPr="00CD447C" w:rsidRDefault="0059127D" w:rsidP="0059127D">
      <w:pPr>
        <w:autoSpaceDE w:val="0"/>
        <w:autoSpaceDN w:val="0"/>
        <w:adjustRightInd w:val="0"/>
        <w:rPr>
          <w:rFonts w:ascii="Verdana" w:eastAsia="Aptos" w:hAnsi="Verdana" w:cs="SourceSansPro-Bold"/>
          <w:b/>
          <w:bCs/>
          <w:szCs w:val="19"/>
          <w:lang w:val="es-ES"/>
        </w:rPr>
      </w:pPr>
    </w:p>
    <w:p w14:paraId="7C62887F" w14:textId="77777777" w:rsidR="0059127D" w:rsidRPr="00CD447C" w:rsidRDefault="0059127D" w:rsidP="0059127D">
      <w:pPr>
        <w:jc w:val="both"/>
        <w:rPr>
          <w:rFonts w:ascii="Verdana" w:hAnsi="Verdana" w:cs="NewsGotT"/>
          <w:szCs w:val="19"/>
          <w:lang w:val="es-ES"/>
        </w:rPr>
      </w:pPr>
      <w:r w:rsidRPr="00CD447C">
        <w:rPr>
          <w:rFonts w:ascii="Verdana" w:hAnsi="Verdana" w:cs="NewsGotT"/>
          <w:szCs w:val="19"/>
          <w:lang w:val="es-ES"/>
        </w:rPr>
        <w:t>En el supuesto de prórroga, con carácter previo a su formalización, Turismo y Deporte de Andalucía fijará el número total de cuestionarios que no podrá desviarse de un +/- 5% al total de encuesta completas requeridas.</w:t>
      </w:r>
    </w:p>
    <w:p w14:paraId="32BA587A" w14:textId="77777777" w:rsidR="0059127D" w:rsidRPr="00CD447C" w:rsidRDefault="0059127D" w:rsidP="0059127D">
      <w:pPr>
        <w:autoSpaceDE w:val="0"/>
        <w:autoSpaceDN w:val="0"/>
        <w:adjustRightInd w:val="0"/>
        <w:rPr>
          <w:rFonts w:ascii="Verdana" w:eastAsia="Aptos" w:hAnsi="Verdana" w:cs="SourceSansPro-Regular"/>
          <w:szCs w:val="19"/>
          <w:lang w:val="es-ES"/>
        </w:rPr>
      </w:pPr>
    </w:p>
    <w:p w14:paraId="31E111D8" w14:textId="77777777" w:rsidR="0059127D" w:rsidRPr="00CD447C" w:rsidRDefault="0059127D" w:rsidP="0059127D">
      <w:pPr>
        <w:autoSpaceDE w:val="0"/>
        <w:autoSpaceDN w:val="0"/>
        <w:adjustRightInd w:val="0"/>
        <w:rPr>
          <w:rFonts w:ascii="Verdana" w:eastAsia="Aptos" w:hAnsi="Verdana" w:cs="SourceSansPro-Regular"/>
          <w:szCs w:val="19"/>
          <w:lang w:val="es-ES"/>
        </w:rPr>
      </w:pPr>
    </w:p>
    <w:p w14:paraId="227656EC" w14:textId="77777777" w:rsidR="0059127D" w:rsidRPr="00CD447C" w:rsidRDefault="0059127D" w:rsidP="0059127D">
      <w:pPr>
        <w:numPr>
          <w:ilvl w:val="0"/>
          <w:numId w:val="45"/>
        </w:numPr>
        <w:rPr>
          <w:rFonts w:ascii="Verdana" w:hAnsi="Verdana"/>
          <w:b/>
          <w:szCs w:val="19"/>
          <w:lang w:val="es-ES"/>
        </w:rPr>
      </w:pPr>
      <w:r w:rsidRPr="00CD447C">
        <w:rPr>
          <w:rFonts w:ascii="Verdana" w:hAnsi="Verdana"/>
          <w:b/>
          <w:szCs w:val="19"/>
          <w:lang w:val="es-ES"/>
        </w:rPr>
        <w:t>DESCRIPCIÓN DE LOTES O JUSTIFICACIÓN, EN SU CASO, DE NO DIVIDIR EN LOTES</w:t>
      </w:r>
    </w:p>
    <w:p w14:paraId="30F17234" w14:textId="77777777" w:rsidR="0059127D" w:rsidRPr="00CD447C" w:rsidRDefault="0059127D" w:rsidP="0059127D">
      <w:pPr>
        <w:pStyle w:val="Prrafodelista"/>
        <w:autoSpaceDE w:val="0"/>
        <w:autoSpaceDN w:val="0"/>
        <w:adjustRightInd w:val="0"/>
        <w:spacing w:line="240" w:lineRule="auto"/>
        <w:ind w:left="360"/>
        <w:rPr>
          <w:rFonts w:ascii="Verdana" w:eastAsia="Aptos" w:hAnsi="Verdana" w:cs="SourceSansPro-Bold"/>
          <w:b/>
          <w:bCs/>
          <w:sz w:val="19"/>
          <w:szCs w:val="19"/>
        </w:rPr>
      </w:pPr>
    </w:p>
    <w:p w14:paraId="39B6FFE5" w14:textId="5F46BD01" w:rsidR="0059127D" w:rsidRPr="00CD447C" w:rsidRDefault="0059127D" w:rsidP="0059127D">
      <w:pPr>
        <w:jc w:val="both"/>
        <w:rPr>
          <w:rFonts w:ascii="Verdana" w:eastAsia="Aptos" w:hAnsi="Verdana" w:cs="SourceSansPro-Regular"/>
          <w:szCs w:val="19"/>
          <w:lang w:val="es-ES"/>
        </w:rPr>
      </w:pPr>
      <w:r w:rsidRPr="00CD447C">
        <w:rPr>
          <w:rFonts w:ascii="Verdana" w:eastAsia="Aptos" w:hAnsi="Verdana" w:cs="SourceSansPro-Regular"/>
          <w:szCs w:val="19"/>
          <w:lang w:val="es-ES"/>
        </w:rPr>
        <w:t xml:space="preserve">El objeto del contrato no se distribuye en lotes debido </w:t>
      </w:r>
      <w:r w:rsidR="005D02F1" w:rsidRPr="00CD447C">
        <w:rPr>
          <w:rFonts w:ascii="Verdana" w:eastAsia="Aptos" w:hAnsi="Verdana" w:cs="SourceSansPro-Regular"/>
          <w:szCs w:val="19"/>
          <w:lang w:val="es-ES"/>
        </w:rPr>
        <w:t>a la necesidad de garantizar la uniformidad metodológica, la trazabilidad del proceso y la homogeneidad de los resultados, ya que se trata de una operación estadística que requiere un tratamiento integral, coherente y continuo desde la selección de la muestra hasta la ejecución de las entrevistas y la validación de la información. Dividir en lotes esta actuación dificultaría la coordinación técnica, incrementaría los riesgos de solapamiento o duplicidad de encuestados, y podría comprometer la comparabilidad de los datos recogidos en distintos subgrupos. Asimismo, se considera que la adjudicación a un único proveedor especializado permite mejorar la eficiencia operativa, asegurar los estándares de calidad requeridos y garantizar el cumplimiento de los plazos establecidos en el calendario estadístico.</w:t>
      </w:r>
    </w:p>
    <w:p w14:paraId="3C83C736" w14:textId="77777777" w:rsidR="0059127D" w:rsidRPr="00CD447C" w:rsidRDefault="0059127D" w:rsidP="0059127D">
      <w:pPr>
        <w:autoSpaceDE w:val="0"/>
        <w:autoSpaceDN w:val="0"/>
        <w:adjustRightInd w:val="0"/>
        <w:rPr>
          <w:rFonts w:ascii="Verdana" w:eastAsia="Aptos" w:hAnsi="Verdana" w:cs="SourceSansPro-Regular"/>
          <w:szCs w:val="19"/>
          <w:lang w:val="es-ES"/>
        </w:rPr>
      </w:pPr>
    </w:p>
    <w:p w14:paraId="267E4659" w14:textId="77777777" w:rsidR="0059127D" w:rsidRPr="00CD447C" w:rsidRDefault="0059127D" w:rsidP="0059127D">
      <w:pPr>
        <w:autoSpaceDE w:val="0"/>
        <w:autoSpaceDN w:val="0"/>
        <w:adjustRightInd w:val="0"/>
        <w:rPr>
          <w:rFonts w:ascii="Verdana" w:eastAsia="Aptos" w:hAnsi="Verdana" w:cs="SourceSansPro-Regular"/>
          <w:szCs w:val="19"/>
          <w:lang w:val="es-ES"/>
        </w:rPr>
      </w:pPr>
    </w:p>
    <w:p w14:paraId="555D951B" w14:textId="77777777" w:rsidR="0059127D" w:rsidRPr="00CD447C" w:rsidRDefault="0059127D" w:rsidP="0059127D">
      <w:pPr>
        <w:autoSpaceDE w:val="0"/>
        <w:autoSpaceDN w:val="0"/>
        <w:adjustRightInd w:val="0"/>
        <w:rPr>
          <w:rFonts w:ascii="Verdana" w:eastAsia="Aptos" w:hAnsi="Verdana" w:cs="SourceSansPro-Bold"/>
          <w:b/>
          <w:bCs/>
          <w:szCs w:val="19"/>
          <w:lang w:val="es-ES"/>
        </w:rPr>
      </w:pPr>
      <w:r w:rsidRPr="00CD447C">
        <w:rPr>
          <w:rFonts w:ascii="Verdana" w:eastAsia="Aptos" w:hAnsi="Verdana" w:cs="SourceSansPro-Bold"/>
          <w:b/>
          <w:bCs/>
          <w:szCs w:val="19"/>
          <w:lang w:val="es-ES"/>
        </w:rPr>
        <w:t>9. PROPUESTA DE CRITERIOS DE SOLVENCIA Y ADJUDICACIÓN Y SU JUSTIFICACIÓN</w:t>
      </w:r>
    </w:p>
    <w:p w14:paraId="022DFF4F" w14:textId="77777777" w:rsidR="0059127D" w:rsidRPr="00CD447C" w:rsidRDefault="0059127D" w:rsidP="0059127D">
      <w:pPr>
        <w:autoSpaceDE w:val="0"/>
        <w:autoSpaceDN w:val="0"/>
        <w:adjustRightInd w:val="0"/>
        <w:rPr>
          <w:rFonts w:ascii="Verdana" w:eastAsia="Aptos" w:hAnsi="Verdana" w:cs="SourceSansPro-Regular"/>
          <w:szCs w:val="19"/>
          <w:lang w:val="es-ES"/>
        </w:rPr>
      </w:pPr>
    </w:p>
    <w:p w14:paraId="39A82CA7" w14:textId="77777777" w:rsidR="0059127D" w:rsidRPr="00CD447C" w:rsidRDefault="0059127D" w:rsidP="0059127D">
      <w:pPr>
        <w:autoSpaceDE w:val="0"/>
        <w:autoSpaceDN w:val="0"/>
        <w:adjustRightInd w:val="0"/>
        <w:rPr>
          <w:rFonts w:ascii="Verdana" w:eastAsia="Verdana" w:hAnsi="Verdana" w:cs="Verdana"/>
          <w:szCs w:val="19"/>
          <w:lang w:val="es-ES"/>
        </w:rPr>
      </w:pPr>
      <w:r w:rsidRPr="00CD447C">
        <w:rPr>
          <w:rFonts w:ascii="Verdana" w:eastAsia="Verdana" w:hAnsi="Verdana" w:cs="Verdana"/>
          <w:szCs w:val="19"/>
          <w:lang w:val="es-ES"/>
        </w:rPr>
        <w:t>Los criterios de solvencia económica y técnica serán los establecidos en los Pliegos de Cláusulas Particulares.</w:t>
      </w:r>
    </w:p>
    <w:p w14:paraId="03C5C9EE" w14:textId="77777777" w:rsidR="0059127D" w:rsidRPr="00CD447C" w:rsidRDefault="0059127D" w:rsidP="0059127D">
      <w:pPr>
        <w:autoSpaceDE w:val="0"/>
        <w:autoSpaceDN w:val="0"/>
        <w:adjustRightInd w:val="0"/>
        <w:rPr>
          <w:rFonts w:ascii="Verdana" w:eastAsia="Verdana" w:hAnsi="Verdana" w:cs="Verdana"/>
          <w:szCs w:val="19"/>
          <w:lang w:val="es-ES"/>
        </w:rPr>
      </w:pPr>
    </w:p>
    <w:p w14:paraId="55E06FF9" w14:textId="77777777" w:rsidR="0059127D" w:rsidRPr="00CD447C" w:rsidRDefault="0059127D" w:rsidP="0059127D">
      <w:pPr>
        <w:autoSpaceDE w:val="0"/>
        <w:autoSpaceDN w:val="0"/>
        <w:adjustRightInd w:val="0"/>
        <w:rPr>
          <w:rFonts w:ascii="Verdana" w:eastAsia="Aptos" w:hAnsi="Verdana" w:cs="SourceSansPro-Regular"/>
          <w:szCs w:val="19"/>
          <w:lang w:val="es-ES"/>
        </w:rPr>
      </w:pPr>
      <w:r w:rsidRPr="00CD447C">
        <w:rPr>
          <w:rFonts w:ascii="Verdana" w:eastAsia="Aptos" w:hAnsi="Verdana" w:cs="SourceSansPro-Regular"/>
          <w:szCs w:val="19"/>
          <w:lang w:val="es-ES"/>
        </w:rPr>
        <w:t>Los criterios de adjudicación serán los siguientes:</w:t>
      </w:r>
    </w:p>
    <w:p w14:paraId="60F96449" w14:textId="77777777" w:rsidR="0059127D" w:rsidRPr="00CD447C" w:rsidRDefault="0059127D" w:rsidP="0059127D">
      <w:pPr>
        <w:autoSpaceDE w:val="0"/>
        <w:autoSpaceDN w:val="0"/>
        <w:adjustRightInd w:val="0"/>
        <w:rPr>
          <w:rFonts w:ascii="Verdana" w:eastAsia="Verdana" w:hAnsi="Verdana" w:cs="Verdana"/>
          <w:szCs w:val="19"/>
          <w:lang w:val="es-ES"/>
        </w:rPr>
      </w:pPr>
    </w:p>
    <w:p w14:paraId="5A892D91" w14:textId="77777777" w:rsidR="0059127D" w:rsidRPr="00CD447C" w:rsidRDefault="0059127D" w:rsidP="0059127D">
      <w:pPr>
        <w:autoSpaceDE w:val="0"/>
        <w:autoSpaceDN w:val="0"/>
        <w:adjustRightInd w:val="0"/>
        <w:rPr>
          <w:rFonts w:ascii="Verdana" w:eastAsia="Verdana" w:hAnsi="Verdana" w:cs="Verdana"/>
          <w:szCs w:val="19"/>
          <w:lang w:val="es-ES"/>
        </w:rPr>
      </w:pPr>
      <w:r w:rsidRPr="00CD447C">
        <w:rPr>
          <w:rFonts w:ascii="Verdana" w:eastAsia="Verdana" w:hAnsi="Verdana" w:cs="Verdana"/>
          <w:szCs w:val="19"/>
          <w:lang w:val="es-ES"/>
        </w:rPr>
        <w:t>a. Proposición económica: se valorará con un índice del 50%.</w:t>
      </w:r>
    </w:p>
    <w:p w14:paraId="5BA606D7" w14:textId="77777777" w:rsidR="0059127D" w:rsidRPr="00CD447C" w:rsidRDefault="0059127D" w:rsidP="0059127D">
      <w:pPr>
        <w:autoSpaceDE w:val="0"/>
        <w:autoSpaceDN w:val="0"/>
        <w:adjustRightInd w:val="0"/>
        <w:rPr>
          <w:rFonts w:ascii="Verdana" w:eastAsia="Verdana" w:hAnsi="Verdana" w:cs="Verdana"/>
          <w:szCs w:val="19"/>
          <w:lang w:val="es-ES"/>
        </w:rPr>
      </w:pPr>
    </w:p>
    <w:p w14:paraId="0B6146EB" w14:textId="77777777" w:rsidR="0059127D" w:rsidRPr="00CD447C" w:rsidRDefault="0059127D" w:rsidP="0059127D">
      <w:pPr>
        <w:autoSpaceDE w:val="0"/>
        <w:autoSpaceDN w:val="0"/>
        <w:adjustRightInd w:val="0"/>
        <w:rPr>
          <w:rFonts w:ascii="Verdana" w:eastAsia="Verdana" w:hAnsi="Verdana" w:cs="Verdana"/>
          <w:szCs w:val="19"/>
          <w:lang w:val="es-ES"/>
        </w:rPr>
      </w:pPr>
      <w:r w:rsidRPr="00CD447C">
        <w:rPr>
          <w:rFonts w:ascii="Verdana" w:eastAsia="Verdana" w:hAnsi="Verdana" w:cs="Verdana"/>
          <w:szCs w:val="19"/>
          <w:lang w:val="es-ES"/>
        </w:rPr>
        <w:t>Para la valoración de la proposición económica se asignará la máxima puntuación de 50 puntos a la oferta económica más baja, puntuando al resto de forma proporcional mediante reglas de tres.</w:t>
      </w:r>
    </w:p>
    <w:p w14:paraId="2DEA4C8F" w14:textId="77777777" w:rsidR="0059127D" w:rsidRPr="00CD447C" w:rsidRDefault="0059127D" w:rsidP="0059127D">
      <w:pPr>
        <w:autoSpaceDE w:val="0"/>
        <w:autoSpaceDN w:val="0"/>
        <w:adjustRightInd w:val="0"/>
        <w:rPr>
          <w:rFonts w:ascii="Verdana" w:eastAsia="Verdana" w:hAnsi="Verdana" w:cs="Verdana"/>
          <w:szCs w:val="19"/>
          <w:lang w:val="es-ES"/>
        </w:rPr>
      </w:pPr>
    </w:p>
    <w:p w14:paraId="1087E3B7" w14:textId="77777777" w:rsidR="0059127D" w:rsidRPr="00CD447C" w:rsidRDefault="0059127D" w:rsidP="005D02F1">
      <w:pPr>
        <w:autoSpaceDE w:val="0"/>
        <w:autoSpaceDN w:val="0"/>
        <w:adjustRightInd w:val="0"/>
        <w:jc w:val="both"/>
        <w:rPr>
          <w:rFonts w:ascii="Verdana" w:eastAsia="Verdana" w:hAnsi="Verdana" w:cs="Verdana"/>
          <w:szCs w:val="19"/>
          <w:lang w:val="es-ES"/>
        </w:rPr>
      </w:pPr>
      <w:bookmarkStart w:id="0" w:name="_Hlk184986490"/>
      <w:r w:rsidRPr="00CD447C">
        <w:rPr>
          <w:rFonts w:ascii="Verdana" w:eastAsia="Verdana" w:hAnsi="Verdana" w:cs="Verdana"/>
          <w:szCs w:val="19"/>
          <w:lang w:val="es-ES"/>
        </w:rPr>
        <w:lastRenderedPageBreak/>
        <w:t>b. Oferta técnica: se valorará con un índice del 50% según documentación aportada por las empresas licitadoras.</w:t>
      </w:r>
    </w:p>
    <w:bookmarkEnd w:id="0"/>
    <w:p w14:paraId="4837AE2F" w14:textId="77777777" w:rsidR="0059127D" w:rsidRPr="00CD447C" w:rsidRDefault="0059127D" w:rsidP="005D02F1">
      <w:pPr>
        <w:autoSpaceDE w:val="0"/>
        <w:autoSpaceDN w:val="0"/>
        <w:adjustRightInd w:val="0"/>
        <w:jc w:val="both"/>
        <w:rPr>
          <w:rFonts w:ascii="Verdana" w:eastAsia="Verdana" w:hAnsi="Verdana" w:cs="Verdana"/>
          <w:szCs w:val="19"/>
          <w:lang w:val="es-ES"/>
        </w:rPr>
      </w:pPr>
    </w:p>
    <w:p w14:paraId="1B221E96" w14:textId="77777777" w:rsidR="0059127D" w:rsidRPr="00CD447C" w:rsidRDefault="0059127D" w:rsidP="005D02F1">
      <w:pPr>
        <w:autoSpaceDE w:val="0"/>
        <w:autoSpaceDN w:val="0"/>
        <w:adjustRightInd w:val="0"/>
        <w:jc w:val="both"/>
        <w:rPr>
          <w:rFonts w:ascii="Verdana" w:eastAsia="Verdana" w:hAnsi="Verdana" w:cs="Verdana"/>
          <w:szCs w:val="19"/>
          <w:lang w:val="es-ES"/>
        </w:rPr>
      </w:pPr>
      <w:r w:rsidRPr="00CD447C">
        <w:rPr>
          <w:rFonts w:ascii="Verdana" w:eastAsia="Verdana" w:hAnsi="Verdana" w:cs="Verdana"/>
          <w:szCs w:val="19"/>
          <w:lang w:val="es-ES"/>
        </w:rPr>
        <w:t>1) Plan de trabajo de recogida de datos (25 puntos)</w:t>
      </w:r>
    </w:p>
    <w:p w14:paraId="06FC2E59" w14:textId="43B2E5C6" w:rsidR="0059127D" w:rsidRPr="00CD447C" w:rsidRDefault="0059127D" w:rsidP="005D02F1">
      <w:pPr>
        <w:autoSpaceDE w:val="0"/>
        <w:autoSpaceDN w:val="0"/>
        <w:adjustRightInd w:val="0"/>
        <w:jc w:val="both"/>
        <w:rPr>
          <w:rFonts w:ascii="Verdana" w:eastAsia="Verdana" w:hAnsi="Verdana" w:cs="Verdana"/>
          <w:szCs w:val="19"/>
          <w:lang w:val="es-ES"/>
        </w:rPr>
      </w:pPr>
      <w:r w:rsidRPr="00CD447C">
        <w:rPr>
          <w:rFonts w:ascii="Verdana" w:eastAsia="Verdana" w:hAnsi="Verdana" w:cs="Verdana"/>
          <w:szCs w:val="19"/>
          <w:lang w:val="es-ES"/>
        </w:rPr>
        <w:t>Se valorará la planificación de la empresa en cuanto a tareas previas de preparación, equipo y medios materiales y humanos, y organización general del trabajo de campo.</w:t>
      </w:r>
    </w:p>
    <w:p w14:paraId="138AB53F" w14:textId="77777777" w:rsidR="0059127D" w:rsidRPr="00CD447C" w:rsidRDefault="0059127D" w:rsidP="005D02F1">
      <w:pPr>
        <w:autoSpaceDE w:val="0"/>
        <w:autoSpaceDN w:val="0"/>
        <w:adjustRightInd w:val="0"/>
        <w:jc w:val="both"/>
        <w:rPr>
          <w:rFonts w:ascii="Verdana" w:eastAsia="Verdana" w:hAnsi="Verdana" w:cs="Verdana"/>
          <w:szCs w:val="19"/>
          <w:lang w:val="es-ES"/>
        </w:rPr>
      </w:pPr>
    </w:p>
    <w:p w14:paraId="4B57EC1B" w14:textId="77777777" w:rsidR="0059127D" w:rsidRPr="00CD447C" w:rsidRDefault="0059127D" w:rsidP="005D02F1">
      <w:pPr>
        <w:autoSpaceDE w:val="0"/>
        <w:autoSpaceDN w:val="0"/>
        <w:adjustRightInd w:val="0"/>
        <w:jc w:val="both"/>
        <w:rPr>
          <w:rFonts w:ascii="Verdana" w:eastAsia="Verdana" w:hAnsi="Verdana" w:cs="Verdana"/>
          <w:szCs w:val="19"/>
          <w:lang w:val="es-ES"/>
        </w:rPr>
      </w:pPr>
      <w:r w:rsidRPr="00CD447C">
        <w:rPr>
          <w:rFonts w:ascii="Verdana" w:eastAsia="Verdana" w:hAnsi="Verdana" w:cs="Verdana"/>
          <w:szCs w:val="19"/>
          <w:lang w:val="es-ES"/>
        </w:rPr>
        <w:t>2) Tratamiento de la información en la recogida de datos (25 puntos)</w:t>
      </w:r>
    </w:p>
    <w:p w14:paraId="0709A6D2" w14:textId="62FBCC7E" w:rsidR="0059127D" w:rsidRPr="00CD447C" w:rsidRDefault="0059127D" w:rsidP="005D02F1">
      <w:pPr>
        <w:autoSpaceDE w:val="0"/>
        <w:autoSpaceDN w:val="0"/>
        <w:adjustRightInd w:val="0"/>
        <w:jc w:val="both"/>
        <w:rPr>
          <w:rFonts w:ascii="Verdana" w:eastAsia="Verdana" w:hAnsi="Verdana" w:cs="Verdana"/>
          <w:szCs w:val="19"/>
          <w:lang w:val="es-ES"/>
        </w:rPr>
      </w:pPr>
      <w:r w:rsidRPr="00CD447C">
        <w:rPr>
          <w:rFonts w:ascii="Verdana" w:eastAsia="Verdana" w:hAnsi="Verdana" w:cs="Verdana"/>
          <w:szCs w:val="19"/>
          <w:lang w:val="es-ES"/>
        </w:rPr>
        <w:t xml:space="preserve">Se valorará los medios materiales en la recogida de datos, así como el diseño y amplitud de los sistemas a utilizar por la empresa para el control y seguimiento del proceso de recogida y de validación de la información, </w:t>
      </w:r>
      <w:r w:rsidR="008949CD">
        <w:rPr>
          <w:rFonts w:ascii="Verdana" w:eastAsia="Verdana" w:hAnsi="Verdana" w:cs="Verdana"/>
          <w:szCs w:val="19"/>
          <w:lang w:val="es-ES"/>
        </w:rPr>
        <w:t>y</w:t>
      </w:r>
      <w:r w:rsidRPr="00CD447C">
        <w:rPr>
          <w:rFonts w:ascii="Verdana" w:eastAsia="Verdana" w:hAnsi="Verdana" w:cs="Verdana"/>
          <w:szCs w:val="19"/>
          <w:lang w:val="es-ES"/>
        </w:rPr>
        <w:t xml:space="preserve"> los planes de inspección y los procedimientos de supervisión del personal de recogida.</w:t>
      </w:r>
    </w:p>
    <w:p w14:paraId="1851860E" w14:textId="77777777" w:rsidR="0059127D" w:rsidRPr="00CD447C" w:rsidRDefault="0059127D" w:rsidP="005D02F1">
      <w:pPr>
        <w:autoSpaceDE w:val="0"/>
        <w:autoSpaceDN w:val="0"/>
        <w:adjustRightInd w:val="0"/>
        <w:jc w:val="both"/>
        <w:rPr>
          <w:rFonts w:ascii="Verdana" w:eastAsia="Aptos" w:hAnsi="Verdana" w:cs="SourceSansPro-Regular"/>
          <w:szCs w:val="19"/>
          <w:highlight w:val="yellow"/>
          <w:lang w:val="es-ES"/>
        </w:rPr>
      </w:pPr>
    </w:p>
    <w:p w14:paraId="0A9090AB" w14:textId="77777777" w:rsidR="0059127D" w:rsidRPr="00CD447C" w:rsidRDefault="0059127D" w:rsidP="005D02F1">
      <w:pPr>
        <w:widowControl w:val="0"/>
        <w:tabs>
          <w:tab w:val="left" w:pos="834"/>
        </w:tabs>
        <w:autoSpaceDE w:val="0"/>
        <w:autoSpaceDN w:val="0"/>
        <w:ind w:right="119"/>
        <w:jc w:val="both"/>
        <w:rPr>
          <w:rFonts w:ascii="Verdana" w:eastAsia="Verdana" w:hAnsi="Verdana" w:cs="Verdana"/>
          <w:szCs w:val="19"/>
          <w:lang w:val="es-ES"/>
        </w:rPr>
      </w:pPr>
      <w:r w:rsidRPr="00CD447C">
        <w:rPr>
          <w:rFonts w:ascii="Verdana" w:eastAsia="Verdana" w:hAnsi="Verdana" w:cs="Verdana"/>
          <w:szCs w:val="19"/>
          <w:lang w:val="es-ES"/>
        </w:rPr>
        <w:t>La inclusión de criterios de valoración adicionales al precio en un contrato de trabajo de campo permite seleccionar a la empresa que mejor se adapte a las necesidades del cliente y que tenga las mayores probabilidades de éxito.</w:t>
      </w:r>
    </w:p>
    <w:p w14:paraId="670AB1D5" w14:textId="57F10C15" w:rsidR="0059127D" w:rsidRPr="00CD447C" w:rsidRDefault="0059127D" w:rsidP="0059127D">
      <w:pPr>
        <w:autoSpaceDE w:val="0"/>
        <w:autoSpaceDN w:val="0"/>
        <w:adjustRightInd w:val="0"/>
        <w:rPr>
          <w:rFonts w:ascii="Verdana" w:eastAsia="Aptos" w:hAnsi="Verdana" w:cs="SourceSansPro-Regular"/>
          <w:szCs w:val="19"/>
          <w:highlight w:val="yellow"/>
          <w:lang w:val="es-ES"/>
        </w:rPr>
      </w:pPr>
    </w:p>
    <w:p w14:paraId="5569794A" w14:textId="77777777" w:rsidR="005D02F1" w:rsidRPr="00CD447C" w:rsidRDefault="005D02F1" w:rsidP="0059127D">
      <w:pPr>
        <w:autoSpaceDE w:val="0"/>
        <w:autoSpaceDN w:val="0"/>
        <w:adjustRightInd w:val="0"/>
        <w:rPr>
          <w:rFonts w:ascii="Verdana" w:eastAsia="Aptos" w:hAnsi="Verdana" w:cs="SourceSansPro-Regular"/>
          <w:szCs w:val="19"/>
          <w:highlight w:val="yellow"/>
          <w:lang w:val="es-ES"/>
        </w:rPr>
      </w:pPr>
    </w:p>
    <w:p w14:paraId="290F7802" w14:textId="77777777" w:rsidR="005D02F1" w:rsidRPr="00CD447C" w:rsidRDefault="005D02F1" w:rsidP="005D02F1">
      <w:pPr>
        <w:autoSpaceDE w:val="0"/>
        <w:autoSpaceDN w:val="0"/>
        <w:adjustRightInd w:val="0"/>
        <w:jc w:val="both"/>
        <w:rPr>
          <w:rFonts w:ascii="Verdana" w:eastAsiaTheme="minorHAnsi" w:hAnsi="Verdana" w:cs="SourceSansPro-Bold"/>
          <w:b/>
          <w:bCs/>
          <w:szCs w:val="19"/>
          <w:lang w:val="es-ES"/>
        </w:rPr>
      </w:pPr>
      <w:r w:rsidRPr="00CD447C">
        <w:rPr>
          <w:rFonts w:ascii="Verdana" w:eastAsiaTheme="minorHAnsi" w:hAnsi="Verdana" w:cs="SourceSansPro-Bold"/>
          <w:b/>
          <w:bCs/>
          <w:szCs w:val="19"/>
          <w:lang w:val="es-ES"/>
        </w:rPr>
        <w:t>10. PARÁMETROS OBJETIVOS PARA CONSIDERAR UNA OFERTA ANORMALMENTE BAJA</w:t>
      </w:r>
    </w:p>
    <w:p w14:paraId="517BBC18" w14:textId="77777777" w:rsidR="005D02F1" w:rsidRPr="00CD447C" w:rsidRDefault="005D02F1" w:rsidP="005D02F1">
      <w:pPr>
        <w:contextualSpacing/>
        <w:rPr>
          <w:rFonts w:ascii="Verdana" w:eastAsiaTheme="minorHAnsi" w:hAnsi="Verdana" w:cs="SourceSansPro-Regular"/>
          <w:szCs w:val="19"/>
          <w:lang w:val="es-ES"/>
        </w:rPr>
      </w:pPr>
    </w:p>
    <w:p w14:paraId="12EBB69E" w14:textId="77777777" w:rsidR="005D02F1" w:rsidRPr="00CD447C" w:rsidRDefault="005D02F1" w:rsidP="005D02F1">
      <w:pPr>
        <w:contextualSpacing/>
        <w:rPr>
          <w:rFonts w:ascii="Verdana" w:eastAsiaTheme="minorHAnsi" w:hAnsi="Verdana" w:cs="SourceSansPro-Regular"/>
          <w:szCs w:val="19"/>
          <w:lang w:val="es-ES"/>
        </w:rPr>
      </w:pPr>
      <w:r w:rsidRPr="00CD447C">
        <w:rPr>
          <w:rFonts w:ascii="Verdana" w:eastAsiaTheme="minorHAnsi" w:hAnsi="Verdana" w:cs="SourceSansPro-Regular"/>
          <w:szCs w:val="19"/>
          <w:lang w:val="es-ES"/>
        </w:rPr>
        <w:t>No aplica.</w:t>
      </w:r>
    </w:p>
    <w:p w14:paraId="77C99354" w14:textId="77777777" w:rsidR="005D02F1" w:rsidRPr="00CD447C" w:rsidRDefault="005D02F1" w:rsidP="005D02F1">
      <w:pPr>
        <w:contextualSpacing/>
        <w:rPr>
          <w:rFonts w:ascii="Verdana" w:eastAsiaTheme="minorHAnsi" w:hAnsi="Verdana" w:cs="SourceSansPro-Regular"/>
          <w:szCs w:val="19"/>
          <w:lang w:val="es-ES"/>
        </w:rPr>
      </w:pPr>
    </w:p>
    <w:p w14:paraId="0B25E5BF" w14:textId="77777777" w:rsidR="005D02F1" w:rsidRPr="00CD447C" w:rsidRDefault="005D02F1" w:rsidP="005D02F1">
      <w:pPr>
        <w:contextualSpacing/>
        <w:rPr>
          <w:rFonts w:ascii="Verdana" w:eastAsiaTheme="minorHAnsi" w:hAnsi="Verdana" w:cs="SourceSansPro-Regular"/>
          <w:szCs w:val="19"/>
          <w:lang w:val="es-ES"/>
        </w:rPr>
      </w:pPr>
    </w:p>
    <w:p w14:paraId="47EB76FA" w14:textId="77777777" w:rsidR="005D02F1" w:rsidRPr="00CD447C" w:rsidRDefault="005D02F1" w:rsidP="005D02F1">
      <w:pPr>
        <w:autoSpaceDE w:val="0"/>
        <w:autoSpaceDN w:val="0"/>
        <w:adjustRightInd w:val="0"/>
        <w:jc w:val="both"/>
        <w:rPr>
          <w:rFonts w:ascii="Verdana" w:eastAsiaTheme="minorHAnsi" w:hAnsi="Verdana" w:cs="SourceSansPro-Bold"/>
          <w:b/>
          <w:bCs/>
          <w:szCs w:val="19"/>
          <w:lang w:val="es-ES"/>
        </w:rPr>
      </w:pPr>
      <w:r w:rsidRPr="00CD447C">
        <w:rPr>
          <w:rFonts w:ascii="Verdana" w:eastAsiaTheme="minorHAnsi" w:hAnsi="Verdana" w:cs="SourceSansPro-Bold"/>
          <w:b/>
          <w:bCs/>
          <w:szCs w:val="19"/>
          <w:lang w:val="es-ES"/>
        </w:rPr>
        <w:t>11. TRATAMIENTO DE DATOS PERSONALES</w:t>
      </w:r>
    </w:p>
    <w:p w14:paraId="2F401D34" w14:textId="77777777" w:rsidR="005D02F1" w:rsidRPr="00CD447C" w:rsidRDefault="005D02F1" w:rsidP="005D02F1">
      <w:pPr>
        <w:contextualSpacing/>
        <w:rPr>
          <w:rFonts w:ascii="Verdana" w:eastAsiaTheme="minorHAnsi" w:hAnsi="Verdana" w:cs="SourceSansPro-Regular"/>
          <w:szCs w:val="19"/>
          <w:lang w:val="es-ES"/>
        </w:rPr>
      </w:pPr>
    </w:p>
    <w:p w14:paraId="49AD1933" w14:textId="77777777" w:rsidR="005D02F1" w:rsidRPr="00CD447C" w:rsidRDefault="005D02F1" w:rsidP="005D02F1">
      <w:pPr>
        <w:contextualSpacing/>
        <w:rPr>
          <w:rFonts w:ascii="Verdana" w:eastAsiaTheme="minorHAnsi" w:hAnsi="Verdana" w:cs="SourceSansPro-Regular"/>
          <w:szCs w:val="19"/>
          <w:lang w:val="es-ES"/>
        </w:rPr>
      </w:pPr>
      <w:r w:rsidRPr="00CD447C">
        <w:rPr>
          <w:rFonts w:ascii="Verdana" w:eastAsiaTheme="minorHAnsi" w:hAnsi="Verdana" w:cs="SourceSansPro-Regular"/>
          <w:szCs w:val="19"/>
          <w:lang w:val="es-ES"/>
        </w:rPr>
        <w:t>No aplica.</w:t>
      </w:r>
    </w:p>
    <w:p w14:paraId="10AC940B" w14:textId="77777777" w:rsidR="005D02F1" w:rsidRPr="00CD447C" w:rsidRDefault="005D02F1" w:rsidP="005D02F1">
      <w:pPr>
        <w:autoSpaceDE w:val="0"/>
        <w:autoSpaceDN w:val="0"/>
        <w:adjustRightInd w:val="0"/>
        <w:jc w:val="both"/>
        <w:rPr>
          <w:rFonts w:ascii="Verdana" w:eastAsiaTheme="minorHAnsi" w:hAnsi="Verdana" w:cs="SourceSansPro-Bold"/>
          <w:b/>
          <w:bCs/>
          <w:szCs w:val="19"/>
          <w:lang w:val="es-ES"/>
        </w:rPr>
      </w:pPr>
    </w:p>
    <w:p w14:paraId="20551DAF" w14:textId="77777777" w:rsidR="0059127D" w:rsidRPr="00CD447C" w:rsidRDefault="0059127D" w:rsidP="0059127D">
      <w:pPr>
        <w:autoSpaceDE w:val="0"/>
        <w:autoSpaceDN w:val="0"/>
        <w:adjustRightInd w:val="0"/>
        <w:rPr>
          <w:rFonts w:ascii="Verdana" w:eastAsia="Aptos" w:hAnsi="Verdana" w:cs="SourceSansPro-Bold"/>
          <w:b/>
          <w:bCs/>
          <w:szCs w:val="19"/>
          <w:lang w:val="es-ES"/>
        </w:rPr>
      </w:pPr>
    </w:p>
    <w:p w14:paraId="7C608C3A" w14:textId="6CB1ED12" w:rsidR="0059127D" w:rsidRPr="00CD447C" w:rsidRDefault="005D02F1" w:rsidP="0059127D">
      <w:pPr>
        <w:autoSpaceDE w:val="0"/>
        <w:autoSpaceDN w:val="0"/>
        <w:adjustRightInd w:val="0"/>
        <w:rPr>
          <w:rFonts w:ascii="Verdana" w:eastAsia="Aptos" w:hAnsi="Verdana" w:cs="SourceSansPro-Bold"/>
          <w:b/>
          <w:bCs/>
          <w:szCs w:val="19"/>
          <w:lang w:val="es-ES"/>
        </w:rPr>
      </w:pPr>
      <w:r w:rsidRPr="00CD447C">
        <w:rPr>
          <w:rFonts w:ascii="Verdana" w:eastAsia="Aptos" w:hAnsi="Verdana" w:cs="SourceSansPro-Bold"/>
          <w:b/>
          <w:bCs/>
          <w:szCs w:val="19"/>
          <w:lang w:val="es-ES"/>
        </w:rPr>
        <w:t>12</w:t>
      </w:r>
      <w:r w:rsidR="0059127D" w:rsidRPr="00CD447C">
        <w:rPr>
          <w:rFonts w:ascii="Verdana" w:eastAsia="Aptos" w:hAnsi="Verdana" w:cs="SourceSansPro-Bold"/>
          <w:b/>
          <w:bCs/>
          <w:szCs w:val="19"/>
          <w:lang w:val="es-ES"/>
        </w:rPr>
        <w:t>. CONCLUSIÓN</w:t>
      </w:r>
    </w:p>
    <w:p w14:paraId="1EF07C1E" w14:textId="77777777" w:rsidR="0059127D" w:rsidRPr="00CD447C" w:rsidRDefault="0059127D" w:rsidP="0059127D">
      <w:pPr>
        <w:autoSpaceDE w:val="0"/>
        <w:autoSpaceDN w:val="0"/>
        <w:adjustRightInd w:val="0"/>
        <w:rPr>
          <w:rFonts w:ascii="Verdana" w:eastAsia="Aptos" w:hAnsi="Verdana" w:cs="SourceSansPro-Regular"/>
          <w:szCs w:val="19"/>
          <w:lang w:val="es-ES"/>
        </w:rPr>
      </w:pPr>
    </w:p>
    <w:p w14:paraId="0AD645DF" w14:textId="4BDA57D4" w:rsidR="0059127D" w:rsidRPr="00CD447C" w:rsidRDefault="0059127D" w:rsidP="0059127D">
      <w:pPr>
        <w:autoSpaceDE w:val="0"/>
        <w:autoSpaceDN w:val="0"/>
        <w:adjustRightInd w:val="0"/>
        <w:rPr>
          <w:rFonts w:ascii="Verdana" w:eastAsia="Aptos" w:hAnsi="Verdana" w:cs="SourceSansPro-Regular"/>
          <w:szCs w:val="19"/>
          <w:lang w:val="es-ES"/>
        </w:rPr>
      </w:pPr>
      <w:r w:rsidRPr="00CD447C">
        <w:rPr>
          <w:rFonts w:ascii="Verdana" w:eastAsia="Aptos" w:hAnsi="Verdana" w:cs="SourceSansPro-Regular"/>
          <w:szCs w:val="19"/>
          <w:lang w:val="es-ES"/>
        </w:rPr>
        <w:t xml:space="preserve">Por todo lo anteriormente descrito, se concluye que se hace necesaria la contratación del servicio de </w:t>
      </w:r>
      <w:r w:rsidRPr="00CD447C">
        <w:rPr>
          <w:rFonts w:ascii="Verdana" w:eastAsia="Aptos" w:hAnsi="Verdana" w:cs="SourceSansPro-Black"/>
          <w:b/>
          <w:szCs w:val="19"/>
          <w:lang w:val="es-ES"/>
        </w:rPr>
        <w:t>TRABAJO DE CAMPO PARA MEDIR LA SATISFACCIÓN TURÍSTICA</w:t>
      </w:r>
      <w:r w:rsidRPr="00CD447C">
        <w:rPr>
          <w:rFonts w:ascii="Verdana" w:eastAsia="Aptos" w:hAnsi="Verdana" w:cs="SourceSansPro-Regular"/>
          <w:szCs w:val="19"/>
          <w:lang w:val="es-ES"/>
        </w:rPr>
        <w:t xml:space="preserve"> por un importe de VEINTICUATRO MIL SETECIENTOS NOVENTA Y TRES EUROS CON TREI</w:t>
      </w:r>
      <w:r w:rsidR="0079490D">
        <w:rPr>
          <w:rFonts w:ascii="Verdana" w:eastAsia="Aptos" w:hAnsi="Verdana" w:cs="SourceSansPro-Regular"/>
          <w:szCs w:val="19"/>
          <w:lang w:val="es-ES"/>
        </w:rPr>
        <w:t>N</w:t>
      </w:r>
      <w:r w:rsidRPr="00CD447C">
        <w:rPr>
          <w:rFonts w:ascii="Verdana" w:eastAsia="Aptos" w:hAnsi="Verdana" w:cs="SourceSansPro-Regular"/>
          <w:szCs w:val="19"/>
          <w:lang w:val="es-ES"/>
        </w:rPr>
        <w:t>TA Y NUEVE C</w:t>
      </w:r>
      <w:r w:rsidR="0079490D">
        <w:rPr>
          <w:rFonts w:ascii="Verdana" w:eastAsia="Aptos" w:hAnsi="Verdana" w:cs="SourceSansPro-Regular"/>
          <w:szCs w:val="19"/>
          <w:lang w:val="es-ES"/>
        </w:rPr>
        <w:t>É</w:t>
      </w:r>
      <w:r w:rsidRPr="00CD447C">
        <w:rPr>
          <w:rFonts w:ascii="Verdana" w:eastAsia="Aptos" w:hAnsi="Verdana" w:cs="SourceSansPro-Regular"/>
          <w:szCs w:val="19"/>
          <w:lang w:val="es-ES"/>
        </w:rPr>
        <w:t xml:space="preserve">NTIMOS (24.793,39€), IVA excluido. </w:t>
      </w:r>
    </w:p>
    <w:p w14:paraId="59432D9D" w14:textId="77777777" w:rsidR="0059127D" w:rsidRPr="00CD447C" w:rsidRDefault="0059127D" w:rsidP="0059127D">
      <w:pPr>
        <w:autoSpaceDE w:val="0"/>
        <w:autoSpaceDN w:val="0"/>
        <w:adjustRightInd w:val="0"/>
        <w:rPr>
          <w:rFonts w:ascii="Verdana" w:eastAsia="Aptos" w:hAnsi="Verdana" w:cs="SourceSansPro-Regular"/>
          <w:szCs w:val="19"/>
          <w:lang w:val="es-ES"/>
        </w:rPr>
      </w:pPr>
    </w:p>
    <w:p w14:paraId="0139C352" w14:textId="77777777" w:rsidR="0059127D" w:rsidRPr="00CD447C" w:rsidRDefault="0059127D" w:rsidP="0059127D">
      <w:pPr>
        <w:autoSpaceDE w:val="0"/>
        <w:autoSpaceDN w:val="0"/>
        <w:adjustRightInd w:val="0"/>
        <w:rPr>
          <w:rFonts w:ascii="Verdana" w:eastAsia="Aptos" w:hAnsi="Verdana" w:cs="SourceSansPro-Regular"/>
          <w:szCs w:val="19"/>
          <w:lang w:val="es-ES"/>
        </w:rPr>
      </w:pPr>
    </w:p>
    <w:p w14:paraId="2006C7C1" w14:textId="77777777" w:rsidR="0059127D" w:rsidRPr="00CD447C" w:rsidRDefault="0059127D" w:rsidP="0059127D">
      <w:pPr>
        <w:autoSpaceDE w:val="0"/>
        <w:autoSpaceDN w:val="0"/>
        <w:adjustRightInd w:val="0"/>
        <w:rPr>
          <w:rFonts w:ascii="Verdana" w:eastAsia="Aptos" w:hAnsi="Verdana" w:cs="SourceSansPro-Regular"/>
          <w:szCs w:val="19"/>
          <w:lang w:val="es-ES"/>
        </w:rPr>
      </w:pPr>
    </w:p>
    <w:p w14:paraId="3F29FBF9" w14:textId="77777777" w:rsidR="0059127D" w:rsidRPr="00CD447C" w:rsidRDefault="0059127D" w:rsidP="0059127D">
      <w:pPr>
        <w:autoSpaceDE w:val="0"/>
        <w:autoSpaceDN w:val="0"/>
        <w:adjustRightInd w:val="0"/>
        <w:rPr>
          <w:rFonts w:ascii="Verdana" w:eastAsia="Aptos" w:hAnsi="Verdana" w:cs="SourceSansPro-Regular"/>
          <w:szCs w:val="19"/>
          <w:lang w:val="es-ES"/>
        </w:rPr>
      </w:pPr>
    </w:p>
    <w:p w14:paraId="48B46206" w14:textId="77777777" w:rsidR="0059127D" w:rsidRPr="00CD447C" w:rsidRDefault="0059127D" w:rsidP="0059127D">
      <w:pPr>
        <w:autoSpaceDE w:val="0"/>
        <w:autoSpaceDN w:val="0"/>
        <w:adjustRightInd w:val="0"/>
        <w:rPr>
          <w:rFonts w:ascii="Verdana" w:eastAsia="Aptos" w:hAnsi="Verdana" w:cs="SourceSansPro-Regular"/>
          <w:szCs w:val="19"/>
          <w:lang w:val="es-ES"/>
        </w:rPr>
      </w:pPr>
    </w:p>
    <w:p w14:paraId="4B216B2D" w14:textId="77777777" w:rsidR="0059127D" w:rsidRPr="00CD447C" w:rsidRDefault="0059127D" w:rsidP="0059127D">
      <w:pPr>
        <w:autoSpaceDE w:val="0"/>
        <w:autoSpaceDN w:val="0"/>
        <w:adjustRightInd w:val="0"/>
        <w:rPr>
          <w:rFonts w:ascii="Verdana" w:eastAsia="Aptos" w:hAnsi="Verdana" w:cs="SourceSansPro-Regular"/>
          <w:szCs w:val="19"/>
          <w:lang w:val="es-ES"/>
        </w:rPr>
      </w:pPr>
      <w:r w:rsidRPr="00CD447C">
        <w:rPr>
          <w:rFonts w:ascii="Verdana" w:eastAsia="Aptos" w:hAnsi="Verdana" w:cs="SourceSansPro-Regular"/>
          <w:szCs w:val="19"/>
          <w:lang w:val="es-ES"/>
        </w:rPr>
        <w:t>Técnico/a responsable:</w:t>
      </w:r>
      <w:r w:rsidRPr="00CD447C">
        <w:rPr>
          <w:rFonts w:ascii="Verdana" w:eastAsia="Aptos" w:hAnsi="Verdana" w:cs="SourceSansPro-Regular"/>
          <w:szCs w:val="19"/>
          <w:lang w:val="es-ES"/>
        </w:rPr>
        <w:tab/>
      </w:r>
      <w:r w:rsidRPr="00CD447C">
        <w:rPr>
          <w:rFonts w:ascii="Verdana" w:eastAsia="Aptos" w:hAnsi="Verdana" w:cs="SourceSansPro-Regular"/>
          <w:szCs w:val="19"/>
          <w:lang w:val="es-ES"/>
        </w:rPr>
        <w:tab/>
      </w:r>
      <w:r w:rsidRPr="00CD447C">
        <w:rPr>
          <w:rFonts w:ascii="Verdana" w:eastAsia="Aptos" w:hAnsi="Verdana" w:cs="SourceSansPro-Regular"/>
          <w:szCs w:val="19"/>
          <w:lang w:val="es-ES"/>
        </w:rPr>
        <w:tab/>
      </w:r>
      <w:r w:rsidRPr="00CD447C">
        <w:rPr>
          <w:rFonts w:ascii="Verdana" w:eastAsia="Aptos" w:hAnsi="Verdana" w:cs="SourceSansPro-Regular"/>
          <w:szCs w:val="19"/>
          <w:lang w:val="es-ES"/>
        </w:rPr>
        <w:tab/>
      </w:r>
      <w:r w:rsidRPr="00CD447C">
        <w:rPr>
          <w:rFonts w:ascii="Verdana" w:eastAsia="Aptos" w:hAnsi="Verdana" w:cs="SourceSansPro-Regular"/>
          <w:szCs w:val="19"/>
          <w:lang w:val="es-ES"/>
        </w:rPr>
        <w:tab/>
        <w:t>Director/a Responsable PAIF</w:t>
      </w:r>
    </w:p>
    <w:p w14:paraId="5C1985DF" w14:textId="77777777" w:rsidR="0059127D" w:rsidRPr="00CD447C" w:rsidRDefault="0059127D" w:rsidP="0059127D">
      <w:pPr>
        <w:autoSpaceDE w:val="0"/>
        <w:autoSpaceDN w:val="0"/>
        <w:adjustRightInd w:val="0"/>
        <w:rPr>
          <w:rFonts w:ascii="Verdana" w:eastAsia="Aptos" w:hAnsi="Verdana" w:cs="SourceSansPro-Regular"/>
          <w:szCs w:val="19"/>
          <w:lang w:val="es-ES"/>
        </w:rPr>
      </w:pPr>
    </w:p>
    <w:p w14:paraId="5A31A4C3" w14:textId="77777777" w:rsidR="0059127D" w:rsidRPr="00CD447C" w:rsidRDefault="0059127D" w:rsidP="0059127D">
      <w:pPr>
        <w:autoSpaceDE w:val="0"/>
        <w:autoSpaceDN w:val="0"/>
        <w:adjustRightInd w:val="0"/>
        <w:rPr>
          <w:rFonts w:ascii="Verdana" w:eastAsia="Aptos" w:hAnsi="Verdana" w:cs="SourceSansPro-Regular"/>
          <w:szCs w:val="19"/>
          <w:lang w:val="es-ES"/>
        </w:rPr>
      </w:pPr>
    </w:p>
    <w:p w14:paraId="3D8AA422" w14:textId="77777777" w:rsidR="0059127D" w:rsidRPr="00CD447C" w:rsidRDefault="0059127D" w:rsidP="0059127D">
      <w:pPr>
        <w:autoSpaceDE w:val="0"/>
        <w:autoSpaceDN w:val="0"/>
        <w:adjustRightInd w:val="0"/>
        <w:rPr>
          <w:rFonts w:ascii="Verdana" w:eastAsia="Aptos" w:hAnsi="Verdana" w:cs="SourceSansPro-Regular"/>
          <w:szCs w:val="19"/>
          <w:lang w:val="es-ES"/>
        </w:rPr>
      </w:pPr>
    </w:p>
    <w:p w14:paraId="0AC77749" w14:textId="77777777" w:rsidR="0059127D" w:rsidRPr="00CD447C" w:rsidRDefault="0059127D" w:rsidP="0059127D">
      <w:pPr>
        <w:autoSpaceDE w:val="0"/>
        <w:autoSpaceDN w:val="0"/>
        <w:adjustRightInd w:val="0"/>
        <w:rPr>
          <w:rFonts w:ascii="Verdana" w:eastAsia="Aptos" w:hAnsi="Verdana" w:cs="SourceSansPro-Regular"/>
          <w:szCs w:val="19"/>
          <w:lang w:val="es-ES"/>
        </w:rPr>
      </w:pPr>
    </w:p>
    <w:p w14:paraId="2137D136" w14:textId="297AF718" w:rsidR="0059127D" w:rsidRPr="00CD447C" w:rsidRDefault="0059127D" w:rsidP="0059127D">
      <w:pPr>
        <w:autoSpaceDE w:val="0"/>
        <w:autoSpaceDN w:val="0"/>
        <w:adjustRightInd w:val="0"/>
        <w:rPr>
          <w:rFonts w:ascii="Verdana" w:eastAsia="Aptos" w:hAnsi="Verdana" w:cs="SourceSansPro-Regular"/>
          <w:szCs w:val="19"/>
          <w:lang w:val="es-ES"/>
        </w:rPr>
      </w:pPr>
      <w:proofErr w:type="spellStart"/>
      <w:r w:rsidRPr="00CD447C">
        <w:rPr>
          <w:rFonts w:ascii="Verdana" w:eastAsia="Aptos" w:hAnsi="Verdana" w:cs="SourceSansPro-Regular"/>
          <w:szCs w:val="19"/>
          <w:lang w:val="es-ES"/>
        </w:rPr>
        <w:t>Fdo</w:t>
      </w:r>
      <w:proofErr w:type="spellEnd"/>
      <w:r w:rsidRPr="00CD447C">
        <w:rPr>
          <w:rFonts w:ascii="Verdana" w:eastAsia="Aptos" w:hAnsi="Verdana" w:cs="SourceSansPro-Regular"/>
          <w:szCs w:val="19"/>
          <w:lang w:val="es-ES"/>
        </w:rPr>
        <w:t>:</w:t>
      </w:r>
      <w:r w:rsidRPr="00CD447C">
        <w:rPr>
          <w:rFonts w:ascii="Verdana" w:eastAsia="Aptos" w:hAnsi="Verdana" w:cs="SourceSansPro-Regular"/>
          <w:szCs w:val="19"/>
          <w:lang w:val="es-ES"/>
        </w:rPr>
        <w:tab/>
      </w:r>
      <w:r w:rsidRPr="00CD447C">
        <w:rPr>
          <w:rFonts w:ascii="Verdana" w:eastAsia="Aptos" w:hAnsi="Verdana" w:cs="SourceSansPro-Regular"/>
          <w:szCs w:val="19"/>
          <w:lang w:val="es-ES"/>
        </w:rPr>
        <w:tab/>
      </w:r>
      <w:r w:rsidRPr="00CD447C">
        <w:rPr>
          <w:rFonts w:ascii="Verdana" w:eastAsia="Aptos" w:hAnsi="Verdana" w:cs="SourceSansPro-Regular"/>
          <w:szCs w:val="19"/>
          <w:lang w:val="es-ES"/>
        </w:rPr>
        <w:tab/>
      </w:r>
      <w:r w:rsidRPr="00CD447C">
        <w:rPr>
          <w:rFonts w:ascii="Verdana" w:eastAsia="Aptos" w:hAnsi="Verdana" w:cs="SourceSansPro-Regular"/>
          <w:szCs w:val="19"/>
          <w:lang w:val="es-ES"/>
        </w:rPr>
        <w:tab/>
      </w:r>
      <w:r w:rsidR="00074C66">
        <w:rPr>
          <w:rFonts w:ascii="Verdana" w:eastAsia="Aptos" w:hAnsi="Verdana" w:cs="SourceSansPro-Regular"/>
          <w:szCs w:val="19"/>
          <w:lang w:val="es-ES"/>
        </w:rPr>
        <w:t xml:space="preserve">                              </w:t>
      </w:r>
      <w:proofErr w:type="spellStart"/>
      <w:r w:rsidRPr="00CD447C">
        <w:rPr>
          <w:rFonts w:ascii="Verdana" w:eastAsia="Aptos" w:hAnsi="Verdana" w:cs="SourceSansPro-Regular"/>
          <w:szCs w:val="19"/>
          <w:lang w:val="es-ES"/>
        </w:rPr>
        <w:t>Fdo</w:t>
      </w:r>
      <w:proofErr w:type="spellEnd"/>
      <w:r w:rsidRPr="00CD447C">
        <w:rPr>
          <w:rFonts w:ascii="Verdana" w:eastAsia="Aptos" w:hAnsi="Verdana" w:cs="SourceSansPro-Regular"/>
          <w:szCs w:val="19"/>
          <w:lang w:val="es-ES"/>
        </w:rPr>
        <w:t xml:space="preserve">: </w:t>
      </w:r>
      <w:bookmarkStart w:id="1" w:name="_GoBack"/>
      <w:bookmarkEnd w:id="1"/>
    </w:p>
    <w:p w14:paraId="7561C61A" w14:textId="77777777" w:rsidR="0059127D" w:rsidRPr="00CD447C" w:rsidRDefault="0059127D" w:rsidP="0059127D">
      <w:pPr>
        <w:autoSpaceDE w:val="0"/>
        <w:autoSpaceDN w:val="0"/>
        <w:adjustRightInd w:val="0"/>
        <w:rPr>
          <w:rFonts w:ascii="Verdana" w:eastAsia="Aptos" w:hAnsi="Verdana" w:cs="SourceSansPro-Regular"/>
          <w:szCs w:val="19"/>
          <w:lang w:val="es-ES"/>
        </w:rPr>
      </w:pPr>
      <w:r w:rsidRPr="00CD447C">
        <w:rPr>
          <w:rFonts w:ascii="Verdana" w:eastAsia="Aptos" w:hAnsi="Verdana" w:cs="SourceSansPro-Regular"/>
          <w:szCs w:val="19"/>
          <w:lang w:val="es-ES"/>
        </w:rPr>
        <w:tab/>
      </w:r>
      <w:r w:rsidRPr="00CD447C">
        <w:rPr>
          <w:rFonts w:ascii="Verdana" w:eastAsia="Aptos" w:hAnsi="Verdana" w:cs="SourceSansPro-Regular"/>
          <w:szCs w:val="19"/>
          <w:lang w:val="es-ES"/>
        </w:rPr>
        <w:tab/>
      </w:r>
      <w:r w:rsidRPr="00CD447C">
        <w:rPr>
          <w:rFonts w:ascii="Verdana" w:eastAsia="Aptos" w:hAnsi="Verdana" w:cs="SourceSansPro-Regular"/>
          <w:szCs w:val="19"/>
          <w:lang w:val="es-ES"/>
        </w:rPr>
        <w:tab/>
      </w:r>
      <w:r w:rsidRPr="00CD447C">
        <w:rPr>
          <w:rFonts w:ascii="Verdana" w:eastAsia="Aptos" w:hAnsi="Verdana" w:cs="SourceSansPro-Regular"/>
          <w:szCs w:val="19"/>
          <w:lang w:val="es-ES"/>
        </w:rPr>
        <w:tab/>
      </w:r>
      <w:r w:rsidRPr="00CD447C">
        <w:rPr>
          <w:rFonts w:ascii="Verdana" w:eastAsia="Aptos" w:hAnsi="Verdana" w:cs="SourceSansPro-Regular"/>
          <w:szCs w:val="19"/>
          <w:lang w:val="es-ES"/>
        </w:rPr>
        <w:tab/>
      </w:r>
      <w:r w:rsidRPr="00CD447C">
        <w:rPr>
          <w:rFonts w:ascii="Verdana" w:eastAsia="Aptos" w:hAnsi="Verdana" w:cs="SourceSansPro-Regular"/>
          <w:szCs w:val="19"/>
          <w:lang w:val="es-ES"/>
        </w:rPr>
        <w:tab/>
      </w:r>
      <w:r w:rsidRPr="00CD447C">
        <w:rPr>
          <w:rFonts w:ascii="Verdana" w:eastAsia="Aptos" w:hAnsi="Verdana" w:cs="SourceSansPro-Regular"/>
          <w:szCs w:val="19"/>
          <w:lang w:val="es-ES"/>
        </w:rPr>
        <w:tab/>
      </w:r>
      <w:r w:rsidRPr="00CD447C">
        <w:rPr>
          <w:rFonts w:ascii="Verdana" w:eastAsia="Aptos" w:hAnsi="Verdana" w:cs="SourceSansPro-Regular"/>
          <w:szCs w:val="19"/>
          <w:lang w:val="es-ES"/>
        </w:rPr>
        <w:tab/>
        <w:t>Director de Innovación</w:t>
      </w:r>
    </w:p>
    <w:p w14:paraId="42F9CA35" w14:textId="5BA1A17C" w:rsidR="0059127D" w:rsidRPr="00CD447C" w:rsidRDefault="0059127D" w:rsidP="0059127D">
      <w:pPr>
        <w:autoSpaceDE w:val="0"/>
        <w:autoSpaceDN w:val="0"/>
        <w:adjustRightInd w:val="0"/>
        <w:rPr>
          <w:rFonts w:ascii="Verdana" w:eastAsia="Aptos" w:hAnsi="Verdana" w:cs="SourceSansPro-Regular"/>
          <w:szCs w:val="19"/>
          <w:lang w:val="es-ES"/>
        </w:rPr>
      </w:pPr>
      <w:r w:rsidRPr="00CD447C">
        <w:rPr>
          <w:rFonts w:ascii="Verdana" w:eastAsia="Aptos" w:hAnsi="Verdana" w:cs="SourceSansPro-Regular"/>
          <w:szCs w:val="19"/>
          <w:lang w:val="es-ES"/>
        </w:rPr>
        <w:tab/>
      </w:r>
      <w:r w:rsidRPr="00CD447C">
        <w:rPr>
          <w:rFonts w:ascii="Verdana" w:eastAsia="Aptos" w:hAnsi="Verdana" w:cs="SourceSansPro-Regular"/>
          <w:szCs w:val="19"/>
          <w:lang w:val="es-ES"/>
        </w:rPr>
        <w:tab/>
      </w:r>
      <w:r w:rsidRPr="00CD447C">
        <w:rPr>
          <w:rFonts w:ascii="Verdana" w:eastAsia="Aptos" w:hAnsi="Verdana" w:cs="SourceSansPro-Regular"/>
          <w:szCs w:val="19"/>
          <w:lang w:val="es-ES"/>
        </w:rPr>
        <w:tab/>
      </w:r>
      <w:r w:rsidRPr="00CD447C">
        <w:rPr>
          <w:rFonts w:ascii="Verdana" w:eastAsia="Aptos" w:hAnsi="Verdana" w:cs="SourceSansPro-Regular"/>
          <w:szCs w:val="19"/>
          <w:lang w:val="es-ES"/>
        </w:rPr>
        <w:tab/>
      </w:r>
      <w:r w:rsidRPr="00CD447C">
        <w:rPr>
          <w:rFonts w:ascii="Verdana" w:eastAsia="Aptos" w:hAnsi="Verdana" w:cs="SourceSansPro-Regular"/>
          <w:szCs w:val="19"/>
          <w:lang w:val="es-ES"/>
        </w:rPr>
        <w:tab/>
      </w:r>
      <w:r w:rsidRPr="00CD447C">
        <w:rPr>
          <w:rFonts w:ascii="Verdana" w:eastAsia="Aptos" w:hAnsi="Verdana" w:cs="SourceSansPro-Regular"/>
          <w:szCs w:val="19"/>
          <w:lang w:val="es-ES"/>
        </w:rPr>
        <w:tab/>
      </w:r>
      <w:r w:rsidRPr="00CD447C">
        <w:rPr>
          <w:rFonts w:ascii="Verdana" w:eastAsia="Aptos" w:hAnsi="Verdana" w:cs="SourceSansPro-Regular"/>
          <w:szCs w:val="19"/>
          <w:lang w:val="es-ES"/>
        </w:rPr>
        <w:tab/>
      </w:r>
      <w:r w:rsidRPr="00CD447C">
        <w:rPr>
          <w:rFonts w:ascii="Verdana" w:eastAsia="Aptos" w:hAnsi="Verdana" w:cs="SourceSansPro-Regular"/>
          <w:szCs w:val="19"/>
          <w:lang w:val="es-ES"/>
        </w:rPr>
        <w:tab/>
        <w:t>Fecha: 12 de mayo de 2025</w:t>
      </w:r>
    </w:p>
    <w:p w14:paraId="03CF295A" w14:textId="77777777" w:rsidR="0059127D" w:rsidRPr="00CD447C" w:rsidRDefault="0059127D" w:rsidP="0059127D">
      <w:pPr>
        <w:jc w:val="both"/>
        <w:rPr>
          <w:rFonts w:ascii="Verdana" w:hAnsi="Verdana"/>
          <w:szCs w:val="19"/>
          <w:lang w:val="es-ES"/>
        </w:rPr>
      </w:pPr>
    </w:p>
    <w:p w14:paraId="3D7209DB" w14:textId="77777777" w:rsidR="0059127D" w:rsidRPr="00CD447C" w:rsidRDefault="0059127D" w:rsidP="0059127D">
      <w:pPr>
        <w:jc w:val="both"/>
        <w:rPr>
          <w:rFonts w:ascii="Verdana" w:hAnsi="Verdana"/>
          <w:bCs/>
          <w:szCs w:val="19"/>
          <w:lang w:val="es-ES"/>
        </w:rPr>
      </w:pPr>
    </w:p>
    <w:p w14:paraId="5AF0FE2F" w14:textId="77777777" w:rsidR="0059127D" w:rsidRPr="00CD447C" w:rsidRDefault="0059127D" w:rsidP="0059127D">
      <w:pPr>
        <w:jc w:val="both"/>
        <w:rPr>
          <w:rFonts w:ascii="Verdana" w:eastAsia="Noto Sans HK" w:hAnsi="Verdana"/>
          <w:szCs w:val="19"/>
          <w:lang w:val="es-ES"/>
        </w:rPr>
      </w:pPr>
    </w:p>
    <w:p w14:paraId="6191D336" w14:textId="5858AA26" w:rsidR="0041462C" w:rsidRPr="00CD447C" w:rsidRDefault="0041462C" w:rsidP="0059127D">
      <w:pPr>
        <w:jc w:val="both"/>
        <w:rPr>
          <w:rFonts w:ascii="Verdana" w:hAnsi="Verdana"/>
          <w:szCs w:val="19"/>
          <w:lang w:val="es-ES"/>
        </w:rPr>
      </w:pPr>
    </w:p>
    <w:sectPr w:rsidR="0041462C" w:rsidRPr="00CD447C" w:rsidSect="005522FA">
      <w:headerReference w:type="default" r:id="rId8"/>
      <w:footerReference w:type="default" r:id="rId9"/>
      <w:headerReference w:type="first" r:id="rId10"/>
      <w:footerReference w:type="first" r:id="rId11"/>
      <w:pgSz w:w="11906" w:h="16838"/>
      <w:pgMar w:top="2268" w:right="1304" w:bottom="1418" w:left="1134" w:header="425" w:footer="567"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4B2A3E" w14:textId="77777777" w:rsidR="005C5A32" w:rsidRDefault="005C5A32">
      <w:r>
        <w:separator/>
      </w:r>
    </w:p>
  </w:endnote>
  <w:endnote w:type="continuationSeparator" w:id="0">
    <w:p w14:paraId="52443B48" w14:textId="77777777" w:rsidR="005C5A32" w:rsidRDefault="005C5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sGotT">
    <w:altName w:val="Times New Roman"/>
    <w:panose1 w:val="00000000000000000000"/>
    <w:charset w:val="00"/>
    <w:family w:val="auto"/>
    <w:pitch w:val="variable"/>
    <w:sig w:usb0="00000007" w:usb1="00000000" w:usb2="00000000" w:usb3="00000000" w:csb0="0000001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HK Light">
    <w:altName w:val="Malgun Gothic Semilight"/>
    <w:panose1 w:val="020B0300000000000000"/>
    <w:charset w:val="80"/>
    <w:family w:val="swiss"/>
    <w:notTrueType/>
    <w:pitch w:val="variable"/>
    <w:sig w:usb0="20000287" w:usb1="2ADF3C10" w:usb2="00000016" w:usb3="00000000" w:csb0="00120107" w:csb1="00000000"/>
  </w:font>
  <w:font w:name="Lucida Sans">
    <w:altName w:val="Lucida Sans Unicode"/>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PingFang SC">
    <w:altName w:val="Microsoft YaHei"/>
    <w:charset w:val="01"/>
    <w:family w:val="auto"/>
    <w:pitch w:val="variable"/>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Noto Sans HK">
    <w:altName w:val="Malgun Gothic Semilight"/>
    <w:panose1 w:val="020B0500000000000000"/>
    <w:charset w:val="80"/>
    <w:family w:val="swiss"/>
    <w:notTrueType/>
    <w:pitch w:val="variable"/>
    <w:sig w:usb0="20000287" w:usb1="2ADF3C10" w:usb2="00000016" w:usb3="00000000" w:csb0="00120107" w:csb1="00000000"/>
  </w:font>
  <w:font w:name="Aptos">
    <w:charset w:val="00"/>
    <w:family w:val="swiss"/>
    <w:pitch w:val="variable"/>
    <w:sig w:usb0="20000287" w:usb1="00000003" w:usb2="00000000" w:usb3="00000000" w:csb0="0000019F" w:csb1="00000000"/>
  </w:font>
  <w:font w:name="SourceSansPro-Regular">
    <w:altName w:val="Calibri"/>
    <w:panose1 w:val="00000000000000000000"/>
    <w:charset w:val="00"/>
    <w:family w:val="auto"/>
    <w:notTrueType/>
    <w:pitch w:val="default"/>
    <w:sig w:usb0="00000003" w:usb1="00000000" w:usb2="00000000" w:usb3="00000000" w:csb0="00000001" w:csb1="00000000"/>
  </w:font>
  <w:font w:name="SourceSansPro-Black">
    <w:panose1 w:val="00000000000000000000"/>
    <w:charset w:val="00"/>
    <w:family w:val="auto"/>
    <w:notTrueType/>
    <w:pitch w:val="default"/>
    <w:sig w:usb0="00000003" w:usb1="00000000" w:usb2="00000000" w:usb3="00000000" w:csb0="00000001" w:csb1="00000000"/>
  </w:font>
  <w:font w:name="SourceSansPro-Bold">
    <w:panose1 w:val="00000000000000000000"/>
    <w:charset w:val="00"/>
    <w:family w:val="auto"/>
    <w:notTrueType/>
    <w:pitch w:val="default"/>
    <w:sig w:usb0="00000003" w:usb1="00000000" w:usb2="00000000" w:usb3="00000000" w:csb0="00000001" w:csb1="00000000"/>
  </w:font>
  <w:font w:name="NewsGotT-Regu">
    <w:panose1 w:val="00000000000000000000"/>
    <w:charset w:val="00"/>
    <w:family w:val="auto"/>
    <w:notTrueType/>
    <w:pitch w:val="default"/>
    <w:sig w:usb0="00000003" w:usb1="00000000" w:usb2="00000000" w:usb3="00000000" w:csb0="00000001" w:csb1="00000000"/>
  </w:font>
  <w:font w:name="DengXian">
    <w:altName w:val="SimSun"/>
    <w:panose1 w:val="02010600030101010101"/>
    <w:charset w:val="86"/>
    <w:family w:val="auto"/>
    <w:pitch w:val="variable"/>
    <w:sig w:usb0="A00002BF" w:usb1="38CF7CFA" w:usb2="00000016" w:usb3="00000000" w:csb0="0004000F" w:csb1="00000000"/>
  </w:font>
  <w:font w:name="Noto Sans HK Medium">
    <w:altName w:val="Malgun Gothic Semilight"/>
    <w:panose1 w:val="020B0600000000000000"/>
    <w:charset w:val="80"/>
    <w:family w:val="swiss"/>
    <w:notTrueType/>
    <w:pitch w:val="variable"/>
    <w:sig w:usb0="20000287" w:usb1="2ADF3C10" w:usb2="00000016" w:usb3="00000000" w:csb0="0012010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6049026"/>
      <w:docPartObj>
        <w:docPartGallery w:val="Page Numbers (Bottom of Page)"/>
        <w:docPartUnique/>
      </w:docPartObj>
    </w:sdtPr>
    <w:sdtEndPr/>
    <w:sdtContent>
      <w:p w14:paraId="57BA8179" w14:textId="389D3FC7" w:rsidR="00510A22" w:rsidRDefault="00510A22">
        <w:pPr>
          <w:pStyle w:val="Piedepgina"/>
          <w:jc w:val="right"/>
        </w:pPr>
        <w:r>
          <w:fldChar w:fldCharType="begin"/>
        </w:r>
        <w:r>
          <w:instrText>PAGE   \* MERGEFORMAT</w:instrText>
        </w:r>
        <w:r>
          <w:fldChar w:fldCharType="separate"/>
        </w:r>
        <w:r w:rsidR="00074C66" w:rsidRPr="00074C66">
          <w:rPr>
            <w:noProof/>
            <w:lang w:val="es-ES"/>
          </w:rPr>
          <w:t>6</w:t>
        </w:r>
        <w:r>
          <w:fldChar w:fldCharType="end"/>
        </w:r>
      </w:p>
    </w:sdtContent>
  </w:sdt>
  <w:p w14:paraId="5CCDA186" w14:textId="77777777" w:rsidR="00510A22" w:rsidRDefault="00510A2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8BCC0" w14:textId="77777777" w:rsidR="00510A22" w:rsidRDefault="00510A22" w:rsidP="002912F6">
    <w:pPr>
      <w:pStyle w:val="Encabezado"/>
      <w:spacing w:line="180" w:lineRule="auto"/>
      <w:ind w:left="5897"/>
      <w:rPr>
        <w:rFonts w:ascii="Noto Sans HK" w:eastAsia="Noto Sans HK" w:hAnsi="Noto Sans HK"/>
        <w:noProof/>
        <w:sz w:val="14"/>
      </w:rPr>
    </w:pPr>
  </w:p>
  <w:p w14:paraId="777DFEB1" w14:textId="77777777" w:rsidR="00510A22" w:rsidRPr="006B7E85" w:rsidRDefault="00510A22" w:rsidP="002912F6">
    <w:pPr>
      <w:pStyle w:val="Encabezado"/>
      <w:spacing w:line="180" w:lineRule="auto"/>
      <w:ind w:left="5897"/>
      <w:rPr>
        <w:rFonts w:ascii="Noto Sans HK" w:eastAsia="Noto Sans HK" w:hAnsi="Noto Sans HK"/>
        <w:noProof/>
        <w:color w:val="504766"/>
        <w:sz w:val="14"/>
      </w:rPr>
    </w:pPr>
    <w:r w:rsidRPr="006B7E85">
      <w:rPr>
        <w:rFonts w:ascii="Noto Sans HK" w:eastAsia="Noto Sans HK" w:hAnsi="Noto Sans HK"/>
        <w:noProof/>
        <w:color w:val="504766"/>
        <w:sz w:val="14"/>
      </w:rPr>
      <w:t>C/ Compañía, 40.</w:t>
    </w:r>
  </w:p>
  <w:p w14:paraId="37A0D0B3" w14:textId="77777777" w:rsidR="00510A22" w:rsidRPr="006B7E85" w:rsidRDefault="00510A22" w:rsidP="002912F6">
    <w:pPr>
      <w:pStyle w:val="Encabezado"/>
      <w:spacing w:line="180" w:lineRule="auto"/>
      <w:ind w:left="5897"/>
      <w:rPr>
        <w:rFonts w:ascii="Noto Sans HK" w:eastAsia="Noto Sans HK" w:hAnsi="Noto Sans HK"/>
        <w:noProof/>
        <w:color w:val="504766"/>
        <w:sz w:val="14"/>
      </w:rPr>
    </w:pPr>
    <w:r w:rsidRPr="006B7E85">
      <w:rPr>
        <w:rFonts w:ascii="Noto Sans HK" w:eastAsia="Noto Sans HK" w:hAnsi="Noto Sans HK"/>
        <w:noProof/>
        <w:color w:val="504766"/>
        <w:sz w:val="14"/>
      </w:rPr>
      <w:t>29008 – Málaga</w:t>
    </w:r>
  </w:p>
  <w:p w14:paraId="2F733B5E" w14:textId="77777777" w:rsidR="00510A22" w:rsidRPr="006B7E85" w:rsidRDefault="00510A22" w:rsidP="002912F6">
    <w:pPr>
      <w:pStyle w:val="Encabezado"/>
      <w:spacing w:line="180" w:lineRule="auto"/>
      <w:ind w:left="5897"/>
      <w:rPr>
        <w:rFonts w:ascii="Noto Sans HK" w:eastAsia="Noto Sans HK" w:hAnsi="Noto Sans HK"/>
        <w:noProof/>
        <w:color w:val="504766"/>
        <w:sz w:val="14"/>
      </w:rPr>
    </w:pPr>
  </w:p>
  <w:p w14:paraId="72B964E7" w14:textId="77777777" w:rsidR="00510A22" w:rsidRPr="006B7E85" w:rsidRDefault="00510A22" w:rsidP="002912F6">
    <w:pPr>
      <w:pStyle w:val="Encabezado"/>
      <w:spacing w:line="180" w:lineRule="auto"/>
      <w:ind w:left="5897"/>
      <w:rPr>
        <w:color w:val="504766"/>
      </w:rPr>
    </w:pPr>
    <w:r w:rsidRPr="006B7E85">
      <w:rPr>
        <w:rFonts w:ascii="Noto Sans HK" w:eastAsia="Noto Sans HK" w:hAnsi="Noto Sans HK"/>
        <w:noProof/>
        <w:color w:val="504766"/>
        <w:sz w:val="14"/>
      </w:rPr>
      <w:t>T: 951 299 300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955BD" w14:textId="77777777" w:rsidR="005C5A32" w:rsidRDefault="005C5A32">
      <w:r>
        <w:separator/>
      </w:r>
    </w:p>
  </w:footnote>
  <w:footnote w:type="continuationSeparator" w:id="0">
    <w:p w14:paraId="1453F57C" w14:textId="77777777" w:rsidR="005C5A32" w:rsidRDefault="005C5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E9092" w14:textId="001A9B44" w:rsidR="00510A22" w:rsidRDefault="00510A22">
    <w:pPr>
      <w:pStyle w:val="Encabezado"/>
    </w:pPr>
    <w:r>
      <w:rPr>
        <w:noProof/>
        <w:lang w:val="es-ES" w:eastAsia="es-ES" w:bidi="ar-SA"/>
      </w:rPr>
      <w:drawing>
        <wp:anchor distT="0" distB="0" distL="114300" distR="114300" simplePos="0" relativeHeight="251658240" behindDoc="1" locked="0" layoutInCell="1" allowOverlap="1" wp14:anchorId="11185E6F" wp14:editId="2545C170">
          <wp:simplePos x="0" y="0"/>
          <wp:positionH relativeFrom="page">
            <wp:posOffset>720090</wp:posOffset>
          </wp:positionH>
          <wp:positionV relativeFrom="page">
            <wp:posOffset>450215</wp:posOffset>
          </wp:positionV>
          <wp:extent cx="482600" cy="448945"/>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4489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7BE7F" w14:textId="16324C85" w:rsidR="00510A22" w:rsidRDefault="00510A22" w:rsidP="00D2706C">
    <w:pPr>
      <w:framePr w:w="10036" w:h="3402" w:hRule="exact" w:hSpace="181" w:wrap="notBeside" w:vAnchor="page" w:hAnchor="page" w:x="1141" w:y="1" w:anchorLock="1"/>
    </w:pPr>
  </w:p>
  <w:p w14:paraId="373DB03D" w14:textId="54194B91" w:rsidR="00510A22" w:rsidRPr="00D2706C" w:rsidRDefault="00510A22" w:rsidP="00A9476F">
    <w:pPr>
      <w:pStyle w:val="Encabezado"/>
      <w:spacing w:line="180" w:lineRule="auto"/>
      <w:rPr>
        <w:rFonts w:eastAsia="DengXian"/>
        <w:sz w:val="12"/>
        <w:szCs w:val="12"/>
      </w:rPr>
    </w:pPr>
    <w:r>
      <w:rPr>
        <w:noProof/>
        <w:lang w:val="es-ES" w:eastAsia="es-ES" w:bidi="ar-SA"/>
      </w:rPr>
      <mc:AlternateContent>
        <mc:Choice Requires="wps">
          <w:drawing>
            <wp:anchor distT="45720" distB="45720" distL="114300" distR="114300" simplePos="0" relativeHeight="251660288" behindDoc="0" locked="0" layoutInCell="1" allowOverlap="1" wp14:anchorId="2286B883" wp14:editId="1D3380F4">
              <wp:simplePos x="0" y="0"/>
              <wp:positionH relativeFrom="margin">
                <wp:align>right</wp:align>
              </wp:positionH>
              <wp:positionV relativeFrom="page">
                <wp:posOffset>527685</wp:posOffset>
              </wp:positionV>
              <wp:extent cx="236093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D6788FC" w14:textId="37AD0080" w:rsidR="00DD179B" w:rsidRDefault="001828D2" w:rsidP="00DD179B">
                          <w:pPr>
                            <w:spacing w:line="192" w:lineRule="auto"/>
                            <w:ind w:left="-142"/>
                            <w:rPr>
                              <w:rFonts w:ascii="Noto Sans HK Medium" w:eastAsia="Noto Sans HK Medium" w:hAnsi="Noto Sans HK Medium"/>
                              <w:sz w:val="17"/>
                              <w:lang w:val="es-ES_tradnl"/>
                            </w:rPr>
                          </w:pPr>
                          <w:r>
                            <w:rPr>
                              <w:rFonts w:ascii="Noto Sans HK Medium" w:eastAsia="Noto Sans HK Medium" w:hAnsi="Noto Sans HK Medium"/>
                              <w:sz w:val="17"/>
                              <w:lang w:val="es-ES_tradnl"/>
                            </w:rPr>
                            <w:t>Consejerí</w:t>
                          </w:r>
                          <w:r w:rsidR="00DD179B">
                            <w:rPr>
                              <w:rFonts w:ascii="Noto Sans HK Medium" w:eastAsia="Noto Sans HK Medium" w:hAnsi="Noto Sans HK Medium"/>
                              <w:sz w:val="17"/>
                              <w:lang w:val="es-ES_tradnl"/>
                            </w:rPr>
                            <w:t xml:space="preserve">a de Turismo y </w:t>
                          </w:r>
                          <w:r w:rsidR="00BC1165">
                            <w:rPr>
                              <w:rFonts w:ascii="Noto Sans HK Medium" w:eastAsia="Noto Sans HK Medium" w:hAnsi="Noto Sans HK Medium"/>
                              <w:sz w:val="17"/>
                              <w:lang w:val="es-ES_tradnl"/>
                            </w:rPr>
                            <w:t>Andalucía</w:t>
                          </w:r>
                          <w:r w:rsidR="00DD179B">
                            <w:rPr>
                              <w:rFonts w:ascii="Noto Sans HK Medium" w:eastAsia="Noto Sans HK Medium" w:hAnsi="Noto Sans HK Medium"/>
                              <w:sz w:val="17"/>
                              <w:lang w:val="es-ES_tradnl"/>
                            </w:rPr>
                            <w:t xml:space="preserve"> Exterior</w:t>
                          </w:r>
                        </w:p>
                        <w:p w14:paraId="6B36FE96" w14:textId="77777777" w:rsidR="00DD478F" w:rsidRDefault="00DD478F" w:rsidP="00D2706C">
                          <w:pPr>
                            <w:spacing w:line="192" w:lineRule="auto"/>
                            <w:ind w:left="-142"/>
                            <w:rPr>
                              <w:rFonts w:ascii="Noto Sans HK" w:eastAsia="Noto Sans HK" w:hAnsi="Noto Sans HK"/>
                              <w:color w:val="504766"/>
                              <w:sz w:val="16"/>
                              <w:lang w:val="es-ES_tradnl"/>
                            </w:rPr>
                          </w:pPr>
                        </w:p>
                        <w:p w14:paraId="3C3A8AC4" w14:textId="178883DA" w:rsidR="00510A22" w:rsidRPr="001430A9" w:rsidRDefault="00510A22" w:rsidP="00D2706C">
                          <w:pPr>
                            <w:spacing w:line="192" w:lineRule="auto"/>
                            <w:ind w:left="-142"/>
                            <w:rPr>
                              <w:rFonts w:ascii="Noto Sans HK" w:eastAsia="Noto Sans HK" w:hAnsi="Noto Sans HK"/>
                              <w:color w:val="504766"/>
                              <w:sz w:val="16"/>
                              <w:lang w:val="es-ES_tradnl"/>
                            </w:rPr>
                          </w:pPr>
                          <w:r w:rsidRPr="001430A9">
                            <w:rPr>
                              <w:rFonts w:ascii="Noto Sans HK" w:eastAsia="Noto Sans HK" w:hAnsi="Noto Sans HK"/>
                              <w:color w:val="504766"/>
                              <w:sz w:val="16"/>
                              <w:lang w:val="es-ES_tradnl"/>
                            </w:rPr>
                            <w:t>Empresa Pública para la Gestión del Turismo</w:t>
                          </w:r>
                        </w:p>
                        <w:p w14:paraId="746741B4" w14:textId="38507DA5" w:rsidR="00510A22" w:rsidRPr="001430A9" w:rsidRDefault="00510A22" w:rsidP="00D2706C">
                          <w:pPr>
                            <w:spacing w:line="192" w:lineRule="auto"/>
                            <w:ind w:left="-142"/>
                            <w:rPr>
                              <w:lang w:val="es-ES_tradnl"/>
                            </w:rPr>
                          </w:pPr>
                          <w:r w:rsidRPr="001430A9">
                            <w:rPr>
                              <w:rFonts w:ascii="Noto Sans HK" w:eastAsia="Noto Sans HK" w:hAnsi="Noto Sans HK"/>
                              <w:color w:val="504766"/>
                              <w:sz w:val="16"/>
                              <w:lang w:val="es-ES_tradnl"/>
                            </w:rPr>
                            <w:t>y del Deporte de Andalucía S.A.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286B883" id="_x0000_t202" coordsize="21600,21600" o:spt="202" path="m,l,21600r21600,l21600,xe">
              <v:stroke joinstyle="miter"/>
              <v:path gradientshapeok="t" o:connecttype="rect"/>
            </v:shapetype>
            <v:shape id="Cuadro de texto 2" o:spid="_x0000_s1026" type="#_x0000_t202" style="position:absolute;margin-left:134.7pt;margin-top:41.55pt;width:185.9pt;height:110.6pt;z-index:251660288;visibility:visible;mso-wrap-style:square;mso-width-percent:400;mso-height-percent:200;mso-wrap-distance-left:9pt;mso-wrap-distance-top:3.6pt;mso-wrap-distance-right:9pt;mso-wrap-distance-bottom:3.6pt;mso-position-horizontal:right;mso-position-horizontal-relative:margin;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" stroked="f">
              <v:textbox style="mso-fit-shape-to-text:t">
                <w:txbxContent>
                  <w:p w14:paraId="6D6788FC" w14:textId="37AD0080" w:rsidR="00DD179B" w:rsidRDefault="001828D2" w:rsidP="00DD179B">
                    <w:pPr>
                      <w:spacing w:line="192" w:lineRule="auto"/>
                      <w:ind w:left="-142"/>
                      <w:rPr>
                        <w:rFonts w:ascii="Noto Sans HK Medium" w:eastAsia="Noto Sans HK Medium" w:hAnsi="Noto Sans HK Medium"/>
                        <w:sz w:val="17"/>
                        <w:lang w:val="es-ES_tradnl"/>
                      </w:rPr>
                    </w:pPr>
                    <w:r>
                      <w:rPr>
                        <w:rFonts w:ascii="Noto Sans HK Medium" w:eastAsia="Noto Sans HK Medium" w:hAnsi="Noto Sans HK Medium"/>
                        <w:sz w:val="17"/>
                        <w:lang w:val="es-ES_tradnl"/>
                      </w:rPr>
                      <w:t>Consejerí</w:t>
                    </w:r>
                    <w:r w:rsidR="00DD179B">
                      <w:rPr>
                        <w:rFonts w:ascii="Noto Sans HK Medium" w:eastAsia="Noto Sans HK Medium" w:hAnsi="Noto Sans HK Medium"/>
                        <w:sz w:val="17"/>
                        <w:lang w:val="es-ES_tradnl"/>
                      </w:rPr>
                      <w:t xml:space="preserve">a de Turismo y </w:t>
                    </w:r>
                    <w:r w:rsidR="00BC1165">
                      <w:rPr>
                        <w:rFonts w:ascii="Noto Sans HK Medium" w:eastAsia="Noto Sans HK Medium" w:hAnsi="Noto Sans HK Medium"/>
                        <w:sz w:val="17"/>
                        <w:lang w:val="es-ES_tradnl"/>
                      </w:rPr>
                      <w:t>Andalucía</w:t>
                    </w:r>
                    <w:r w:rsidR="00DD179B">
                      <w:rPr>
                        <w:rFonts w:ascii="Noto Sans HK Medium" w:eastAsia="Noto Sans HK Medium" w:hAnsi="Noto Sans HK Medium"/>
                        <w:sz w:val="17"/>
                        <w:lang w:val="es-ES_tradnl"/>
                      </w:rPr>
                      <w:t xml:space="preserve"> Exterior</w:t>
                    </w:r>
                  </w:p>
                  <w:p w14:paraId="6B36FE96" w14:textId="77777777" w:rsidR="00DD478F" w:rsidRDefault="00DD478F" w:rsidP="00D2706C">
                    <w:pPr>
                      <w:spacing w:line="192" w:lineRule="auto"/>
                      <w:ind w:left="-142"/>
                      <w:rPr>
                        <w:rFonts w:ascii="Noto Sans HK" w:eastAsia="Noto Sans HK" w:hAnsi="Noto Sans HK"/>
                        <w:color w:val="504766"/>
                        <w:sz w:val="16"/>
                        <w:lang w:val="es-ES_tradnl"/>
                      </w:rPr>
                    </w:pPr>
                  </w:p>
                  <w:p w14:paraId="3C3A8AC4" w14:textId="178883DA" w:rsidR="00510A22" w:rsidRPr="001430A9" w:rsidRDefault="00510A22" w:rsidP="00D2706C">
                    <w:pPr>
                      <w:spacing w:line="192" w:lineRule="auto"/>
                      <w:ind w:left="-142"/>
                      <w:rPr>
                        <w:rFonts w:ascii="Noto Sans HK" w:eastAsia="Noto Sans HK" w:hAnsi="Noto Sans HK"/>
                        <w:color w:val="504766"/>
                        <w:sz w:val="16"/>
                        <w:lang w:val="es-ES_tradnl"/>
                      </w:rPr>
                    </w:pPr>
                    <w:r w:rsidRPr="001430A9">
                      <w:rPr>
                        <w:rFonts w:ascii="Noto Sans HK" w:eastAsia="Noto Sans HK" w:hAnsi="Noto Sans HK"/>
                        <w:color w:val="504766"/>
                        <w:sz w:val="16"/>
                        <w:lang w:val="es-ES_tradnl"/>
                      </w:rPr>
                      <w:t>Empresa Pública para la Gestión del Turismo</w:t>
                    </w:r>
                  </w:p>
                  <w:p w14:paraId="746741B4" w14:textId="38507DA5" w:rsidR="00510A22" w:rsidRPr="001430A9" w:rsidRDefault="00510A22" w:rsidP="00D2706C">
                    <w:pPr>
                      <w:spacing w:line="192" w:lineRule="auto"/>
                      <w:ind w:left="-142"/>
                      <w:rPr>
                        <w:lang w:val="es-ES_tradnl"/>
                      </w:rPr>
                    </w:pPr>
                    <w:r w:rsidRPr="001430A9">
                      <w:rPr>
                        <w:rFonts w:ascii="Noto Sans HK" w:eastAsia="Noto Sans HK" w:hAnsi="Noto Sans HK"/>
                        <w:color w:val="504766"/>
                        <w:sz w:val="16"/>
                        <w:lang w:val="es-ES_tradnl"/>
                      </w:rPr>
                      <w:t>y del Deporte de Andalucía S.A.</w:t>
                    </w:r>
                  </w:p>
                </w:txbxContent>
              </v:textbox>
              <w10:wrap type="square" anchorx="margin" anchory="page"/>
            </v:shape>
          </w:pict>
        </mc:Fallback>
      </mc:AlternateContent>
    </w:r>
    <w:r>
      <w:rPr>
        <w:noProof/>
        <w:lang w:val="es-ES" w:eastAsia="es-ES" w:bidi="ar-SA"/>
      </w:rPr>
      <w:drawing>
        <wp:anchor distT="0" distB="0" distL="114300" distR="114300" simplePos="0" relativeHeight="251657216" behindDoc="0" locked="0" layoutInCell="1" allowOverlap="1" wp14:anchorId="6EEB864A" wp14:editId="49C68166">
          <wp:simplePos x="0" y="0"/>
          <wp:positionH relativeFrom="page">
            <wp:posOffset>720090</wp:posOffset>
          </wp:positionH>
          <wp:positionV relativeFrom="page">
            <wp:posOffset>540385</wp:posOffset>
          </wp:positionV>
          <wp:extent cx="1262380" cy="73152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380" cy="731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3"/>
    <w:multiLevelType w:val="singleLevel"/>
    <w:tmpl w:val="00000013"/>
    <w:name w:val="WW8Num21"/>
    <w:lvl w:ilvl="0">
      <w:start w:val="1"/>
      <w:numFmt w:val="bullet"/>
      <w:lvlText w:val=""/>
      <w:lvlJc w:val="left"/>
      <w:pPr>
        <w:tabs>
          <w:tab w:val="num" w:pos="0"/>
        </w:tabs>
        <w:ind w:left="360" w:hanging="360"/>
      </w:pPr>
      <w:rPr>
        <w:rFonts w:ascii="Symbol" w:hAnsi="Symbol" w:cs="NewsGotT"/>
      </w:rPr>
    </w:lvl>
  </w:abstractNum>
  <w:abstractNum w:abstractNumId="1" w15:restartNumberingAfterBreak="0">
    <w:nsid w:val="00000015"/>
    <w:multiLevelType w:val="singleLevel"/>
    <w:tmpl w:val="00000015"/>
    <w:name w:val="WW8Num23"/>
    <w:lvl w:ilvl="0">
      <w:start w:val="2"/>
      <w:numFmt w:val="bullet"/>
      <w:lvlText w:val="-"/>
      <w:lvlJc w:val="left"/>
      <w:pPr>
        <w:tabs>
          <w:tab w:val="num" w:pos="360"/>
        </w:tabs>
        <w:ind w:left="360" w:hanging="360"/>
      </w:pPr>
      <w:rPr>
        <w:rFonts w:ascii="Times New Roman" w:hAnsi="Times New Roman" w:cs="Wingdings"/>
      </w:rPr>
    </w:lvl>
  </w:abstractNum>
  <w:abstractNum w:abstractNumId="2" w15:restartNumberingAfterBreak="0">
    <w:nsid w:val="09842FE7"/>
    <w:multiLevelType w:val="multilevel"/>
    <w:tmpl w:val="E03CE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C93C74"/>
    <w:multiLevelType w:val="hybridMultilevel"/>
    <w:tmpl w:val="FA08C71C"/>
    <w:lvl w:ilvl="0" w:tplc="0DD2B608">
      <w:start w:val="1"/>
      <w:numFmt w:val="decimal"/>
      <w:lvlText w:val="%1."/>
      <w:lvlJc w:val="left"/>
      <w:pPr>
        <w:ind w:left="472" w:hanging="360"/>
      </w:pPr>
      <w:rPr>
        <w:rFonts w:hint="default"/>
      </w:rPr>
    </w:lvl>
    <w:lvl w:ilvl="1" w:tplc="0C0A0019" w:tentative="1">
      <w:start w:val="1"/>
      <w:numFmt w:val="lowerLetter"/>
      <w:lvlText w:val="%2."/>
      <w:lvlJc w:val="left"/>
      <w:pPr>
        <w:ind w:left="1192" w:hanging="360"/>
      </w:pPr>
    </w:lvl>
    <w:lvl w:ilvl="2" w:tplc="0C0A001B" w:tentative="1">
      <w:start w:val="1"/>
      <w:numFmt w:val="lowerRoman"/>
      <w:lvlText w:val="%3."/>
      <w:lvlJc w:val="right"/>
      <w:pPr>
        <w:ind w:left="1912" w:hanging="180"/>
      </w:pPr>
    </w:lvl>
    <w:lvl w:ilvl="3" w:tplc="0C0A000F" w:tentative="1">
      <w:start w:val="1"/>
      <w:numFmt w:val="decimal"/>
      <w:lvlText w:val="%4."/>
      <w:lvlJc w:val="left"/>
      <w:pPr>
        <w:ind w:left="2632" w:hanging="360"/>
      </w:pPr>
    </w:lvl>
    <w:lvl w:ilvl="4" w:tplc="0C0A0019" w:tentative="1">
      <w:start w:val="1"/>
      <w:numFmt w:val="lowerLetter"/>
      <w:lvlText w:val="%5."/>
      <w:lvlJc w:val="left"/>
      <w:pPr>
        <w:ind w:left="3352" w:hanging="360"/>
      </w:pPr>
    </w:lvl>
    <w:lvl w:ilvl="5" w:tplc="0C0A001B" w:tentative="1">
      <w:start w:val="1"/>
      <w:numFmt w:val="lowerRoman"/>
      <w:lvlText w:val="%6."/>
      <w:lvlJc w:val="right"/>
      <w:pPr>
        <w:ind w:left="4072" w:hanging="180"/>
      </w:pPr>
    </w:lvl>
    <w:lvl w:ilvl="6" w:tplc="0C0A000F" w:tentative="1">
      <w:start w:val="1"/>
      <w:numFmt w:val="decimal"/>
      <w:lvlText w:val="%7."/>
      <w:lvlJc w:val="left"/>
      <w:pPr>
        <w:ind w:left="4792" w:hanging="360"/>
      </w:pPr>
    </w:lvl>
    <w:lvl w:ilvl="7" w:tplc="0C0A0019" w:tentative="1">
      <w:start w:val="1"/>
      <w:numFmt w:val="lowerLetter"/>
      <w:lvlText w:val="%8."/>
      <w:lvlJc w:val="left"/>
      <w:pPr>
        <w:ind w:left="5512" w:hanging="360"/>
      </w:pPr>
    </w:lvl>
    <w:lvl w:ilvl="8" w:tplc="0C0A001B" w:tentative="1">
      <w:start w:val="1"/>
      <w:numFmt w:val="lowerRoman"/>
      <w:lvlText w:val="%9."/>
      <w:lvlJc w:val="right"/>
      <w:pPr>
        <w:ind w:left="6232" w:hanging="180"/>
      </w:pPr>
    </w:lvl>
  </w:abstractNum>
  <w:abstractNum w:abstractNumId="4" w15:restartNumberingAfterBreak="0">
    <w:nsid w:val="138219AE"/>
    <w:multiLevelType w:val="hybridMultilevel"/>
    <w:tmpl w:val="3F168060"/>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3F671CD"/>
    <w:multiLevelType w:val="multilevel"/>
    <w:tmpl w:val="064A8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B42B7C"/>
    <w:multiLevelType w:val="hybridMultilevel"/>
    <w:tmpl w:val="F94EB9E6"/>
    <w:lvl w:ilvl="0" w:tplc="BF7C91B2">
      <w:numFmt w:val="bullet"/>
      <w:lvlText w:val="-"/>
      <w:lvlJc w:val="left"/>
      <w:pPr>
        <w:ind w:left="720" w:hanging="360"/>
      </w:pPr>
      <w:rPr>
        <w:rFonts w:ascii="NewsGotT" w:eastAsia="Times New Roman" w:hAnsi="NewsGotT" w:cs="NewsGot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8A32AD8"/>
    <w:multiLevelType w:val="hybridMultilevel"/>
    <w:tmpl w:val="75AA8CE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A4254AC"/>
    <w:multiLevelType w:val="hybridMultilevel"/>
    <w:tmpl w:val="15D621A4"/>
    <w:lvl w:ilvl="0" w:tplc="F1A26C94">
      <w:start w:val="1"/>
      <w:numFmt w:val="decimal"/>
      <w:lvlText w:val="%1."/>
      <w:lvlJc w:val="left"/>
      <w:pPr>
        <w:ind w:left="395" w:hanging="283"/>
      </w:pPr>
      <w:rPr>
        <w:rFonts w:ascii="Verdana" w:eastAsia="Verdana" w:hAnsi="Verdana" w:cs="Verdana" w:hint="default"/>
        <w:b/>
        <w:bCs/>
        <w:i w:val="0"/>
        <w:iCs w:val="0"/>
        <w:spacing w:val="-2"/>
        <w:w w:val="100"/>
        <w:sz w:val="20"/>
        <w:szCs w:val="20"/>
        <w:lang w:val="es-ES" w:eastAsia="en-US" w:bidi="ar-SA"/>
      </w:rPr>
    </w:lvl>
    <w:lvl w:ilvl="1" w:tplc="CF94DFB6">
      <w:numFmt w:val="bullet"/>
      <w:lvlText w:val="•"/>
      <w:lvlJc w:val="left"/>
      <w:pPr>
        <w:ind w:left="112" w:hanging="180"/>
      </w:pPr>
      <w:rPr>
        <w:rFonts w:ascii="Verdana" w:eastAsia="Verdana" w:hAnsi="Verdana" w:cs="Verdana" w:hint="default"/>
        <w:b w:val="0"/>
        <w:bCs w:val="0"/>
        <w:i w:val="0"/>
        <w:iCs w:val="0"/>
        <w:spacing w:val="0"/>
        <w:w w:val="100"/>
        <w:sz w:val="20"/>
        <w:szCs w:val="20"/>
        <w:lang w:val="es-ES" w:eastAsia="en-US" w:bidi="ar-SA"/>
      </w:rPr>
    </w:lvl>
    <w:lvl w:ilvl="2" w:tplc="0AE66F84">
      <w:numFmt w:val="bullet"/>
      <w:lvlText w:val="•"/>
      <w:lvlJc w:val="left"/>
      <w:pPr>
        <w:ind w:left="1431" w:hanging="180"/>
      </w:pPr>
      <w:rPr>
        <w:rFonts w:hint="default"/>
        <w:lang w:val="es-ES" w:eastAsia="en-US" w:bidi="ar-SA"/>
      </w:rPr>
    </w:lvl>
    <w:lvl w:ilvl="3" w:tplc="A39C1292">
      <w:numFmt w:val="bullet"/>
      <w:lvlText w:val="•"/>
      <w:lvlJc w:val="left"/>
      <w:pPr>
        <w:ind w:left="2463" w:hanging="180"/>
      </w:pPr>
      <w:rPr>
        <w:rFonts w:hint="default"/>
        <w:lang w:val="es-ES" w:eastAsia="en-US" w:bidi="ar-SA"/>
      </w:rPr>
    </w:lvl>
    <w:lvl w:ilvl="4" w:tplc="E22A1124">
      <w:numFmt w:val="bullet"/>
      <w:lvlText w:val="•"/>
      <w:lvlJc w:val="left"/>
      <w:pPr>
        <w:ind w:left="3494" w:hanging="180"/>
      </w:pPr>
      <w:rPr>
        <w:rFonts w:hint="default"/>
        <w:lang w:val="es-ES" w:eastAsia="en-US" w:bidi="ar-SA"/>
      </w:rPr>
    </w:lvl>
    <w:lvl w:ilvl="5" w:tplc="F872E3C6">
      <w:numFmt w:val="bullet"/>
      <w:lvlText w:val="•"/>
      <w:lvlJc w:val="left"/>
      <w:pPr>
        <w:ind w:left="4526" w:hanging="180"/>
      </w:pPr>
      <w:rPr>
        <w:rFonts w:hint="default"/>
        <w:lang w:val="es-ES" w:eastAsia="en-US" w:bidi="ar-SA"/>
      </w:rPr>
    </w:lvl>
    <w:lvl w:ilvl="6" w:tplc="BB1CACEA">
      <w:numFmt w:val="bullet"/>
      <w:lvlText w:val="•"/>
      <w:lvlJc w:val="left"/>
      <w:pPr>
        <w:ind w:left="5557" w:hanging="180"/>
      </w:pPr>
      <w:rPr>
        <w:rFonts w:hint="default"/>
        <w:lang w:val="es-ES" w:eastAsia="en-US" w:bidi="ar-SA"/>
      </w:rPr>
    </w:lvl>
    <w:lvl w:ilvl="7" w:tplc="13004002">
      <w:numFmt w:val="bullet"/>
      <w:lvlText w:val="•"/>
      <w:lvlJc w:val="left"/>
      <w:pPr>
        <w:ind w:left="6589" w:hanging="180"/>
      </w:pPr>
      <w:rPr>
        <w:rFonts w:hint="default"/>
        <w:lang w:val="es-ES" w:eastAsia="en-US" w:bidi="ar-SA"/>
      </w:rPr>
    </w:lvl>
    <w:lvl w:ilvl="8" w:tplc="E362ED2E">
      <w:numFmt w:val="bullet"/>
      <w:lvlText w:val="•"/>
      <w:lvlJc w:val="left"/>
      <w:pPr>
        <w:ind w:left="7620" w:hanging="180"/>
      </w:pPr>
      <w:rPr>
        <w:rFonts w:hint="default"/>
        <w:lang w:val="es-ES" w:eastAsia="en-US" w:bidi="ar-SA"/>
      </w:rPr>
    </w:lvl>
  </w:abstractNum>
  <w:abstractNum w:abstractNumId="9" w15:restartNumberingAfterBreak="0">
    <w:nsid w:val="2D49047E"/>
    <w:multiLevelType w:val="multilevel"/>
    <w:tmpl w:val="29ECB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876160"/>
    <w:multiLevelType w:val="multilevel"/>
    <w:tmpl w:val="D00CF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E2782C"/>
    <w:multiLevelType w:val="hybridMultilevel"/>
    <w:tmpl w:val="1FCC4FD6"/>
    <w:lvl w:ilvl="0" w:tplc="3DCAC814">
      <w:numFmt w:val="bullet"/>
      <w:lvlText w:val="•"/>
      <w:lvlJc w:val="left"/>
      <w:pPr>
        <w:ind w:left="112" w:hanging="180"/>
      </w:pPr>
      <w:rPr>
        <w:rFonts w:ascii="Verdana" w:eastAsia="Verdana" w:hAnsi="Verdana" w:cs="Verdana" w:hint="default"/>
        <w:b w:val="0"/>
        <w:bCs w:val="0"/>
        <w:i w:val="0"/>
        <w:iCs w:val="0"/>
        <w:spacing w:val="0"/>
        <w:w w:val="100"/>
        <w:sz w:val="20"/>
        <w:szCs w:val="20"/>
        <w:lang w:val="es-ES" w:eastAsia="en-US" w:bidi="ar-SA"/>
      </w:rPr>
    </w:lvl>
    <w:lvl w:ilvl="1" w:tplc="212034BA">
      <w:numFmt w:val="bullet"/>
      <w:lvlText w:val="•"/>
      <w:lvlJc w:val="left"/>
      <w:pPr>
        <w:ind w:left="1076" w:hanging="180"/>
      </w:pPr>
      <w:rPr>
        <w:rFonts w:hint="default"/>
        <w:lang w:val="es-ES" w:eastAsia="en-US" w:bidi="ar-SA"/>
      </w:rPr>
    </w:lvl>
    <w:lvl w:ilvl="2" w:tplc="3094EABA">
      <w:numFmt w:val="bullet"/>
      <w:lvlText w:val="•"/>
      <w:lvlJc w:val="left"/>
      <w:pPr>
        <w:ind w:left="2032" w:hanging="180"/>
      </w:pPr>
      <w:rPr>
        <w:rFonts w:hint="default"/>
        <w:lang w:val="es-ES" w:eastAsia="en-US" w:bidi="ar-SA"/>
      </w:rPr>
    </w:lvl>
    <w:lvl w:ilvl="3" w:tplc="85429BD0">
      <w:numFmt w:val="bullet"/>
      <w:lvlText w:val="•"/>
      <w:lvlJc w:val="left"/>
      <w:pPr>
        <w:ind w:left="2989" w:hanging="180"/>
      </w:pPr>
      <w:rPr>
        <w:rFonts w:hint="default"/>
        <w:lang w:val="es-ES" w:eastAsia="en-US" w:bidi="ar-SA"/>
      </w:rPr>
    </w:lvl>
    <w:lvl w:ilvl="4" w:tplc="18A0361E">
      <w:numFmt w:val="bullet"/>
      <w:lvlText w:val="•"/>
      <w:lvlJc w:val="left"/>
      <w:pPr>
        <w:ind w:left="3945" w:hanging="180"/>
      </w:pPr>
      <w:rPr>
        <w:rFonts w:hint="default"/>
        <w:lang w:val="es-ES" w:eastAsia="en-US" w:bidi="ar-SA"/>
      </w:rPr>
    </w:lvl>
    <w:lvl w:ilvl="5" w:tplc="AC72FB7A">
      <w:numFmt w:val="bullet"/>
      <w:lvlText w:val="•"/>
      <w:lvlJc w:val="left"/>
      <w:pPr>
        <w:ind w:left="4902" w:hanging="180"/>
      </w:pPr>
      <w:rPr>
        <w:rFonts w:hint="default"/>
        <w:lang w:val="es-ES" w:eastAsia="en-US" w:bidi="ar-SA"/>
      </w:rPr>
    </w:lvl>
    <w:lvl w:ilvl="6" w:tplc="18B66296">
      <w:numFmt w:val="bullet"/>
      <w:lvlText w:val="•"/>
      <w:lvlJc w:val="left"/>
      <w:pPr>
        <w:ind w:left="5858" w:hanging="180"/>
      </w:pPr>
      <w:rPr>
        <w:rFonts w:hint="default"/>
        <w:lang w:val="es-ES" w:eastAsia="en-US" w:bidi="ar-SA"/>
      </w:rPr>
    </w:lvl>
    <w:lvl w:ilvl="7" w:tplc="9F1A4C36">
      <w:numFmt w:val="bullet"/>
      <w:lvlText w:val="•"/>
      <w:lvlJc w:val="left"/>
      <w:pPr>
        <w:ind w:left="6814" w:hanging="180"/>
      </w:pPr>
      <w:rPr>
        <w:rFonts w:hint="default"/>
        <w:lang w:val="es-ES" w:eastAsia="en-US" w:bidi="ar-SA"/>
      </w:rPr>
    </w:lvl>
    <w:lvl w:ilvl="8" w:tplc="44340418">
      <w:numFmt w:val="bullet"/>
      <w:lvlText w:val="•"/>
      <w:lvlJc w:val="left"/>
      <w:pPr>
        <w:ind w:left="7771" w:hanging="180"/>
      </w:pPr>
      <w:rPr>
        <w:rFonts w:hint="default"/>
        <w:lang w:val="es-ES" w:eastAsia="en-US" w:bidi="ar-SA"/>
      </w:rPr>
    </w:lvl>
  </w:abstractNum>
  <w:abstractNum w:abstractNumId="12" w15:restartNumberingAfterBreak="0">
    <w:nsid w:val="331447CC"/>
    <w:multiLevelType w:val="multilevel"/>
    <w:tmpl w:val="60B4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AC1317"/>
    <w:multiLevelType w:val="multilevel"/>
    <w:tmpl w:val="04F0B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814B48"/>
    <w:multiLevelType w:val="multilevel"/>
    <w:tmpl w:val="838AE9A6"/>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5" w15:restartNumberingAfterBreak="0">
    <w:nsid w:val="35C0327C"/>
    <w:multiLevelType w:val="multilevel"/>
    <w:tmpl w:val="F000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3604BD"/>
    <w:multiLevelType w:val="multilevel"/>
    <w:tmpl w:val="ED6C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521D79"/>
    <w:multiLevelType w:val="hybridMultilevel"/>
    <w:tmpl w:val="AFBE8C3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8" w15:restartNumberingAfterBreak="0">
    <w:nsid w:val="44715B1F"/>
    <w:multiLevelType w:val="multilevel"/>
    <w:tmpl w:val="18F6E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557F8B"/>
    <w:multiLevelType w:val="hybridMultilevel"/>
    <w:tmpl w:val="992CAD1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4A113BFC"/>
    <w:multiLevelType w:val="hybridMultilevel"/>
    <w:tmpl w:val="E3EA45CE"/>
    <w:lvl w:ilvl="0" w:tplc="4BFA3E02">
      <w:start w:val="1"/>
      <w:numFmt w:val="decimal"/>
      <w:lvlText w:val="%1."/>
      <w:lvlJc w:val="left"/>
      <w:pPr>
        <w:ind w:left="361" w:hanging="361"/>
      </w:pPr>
      <w:rPr>
        <w:rFonts w:ascii="Malgun Gothic" w:eastAsia="Malgun Gothic" w:hAnsi="Malgun Gothic" w:cs="Malgun Gothic" w:hint="default"/>
        <w:b/>
        <w:bCs/>
        <w:i w:val="0"/>
        <w:iCs w:val="0"/>
        <w:spacing w:val="0"/>
        <w:w w:val="100"/>
        <w:sz w:val="21"/>
        <w:szCs w:val="21"/>
        <w:lang w:val="es-ES" w:eastAsia="en-US" w:bidi="ar-SA"/>
      </w:rPr>
    </w:lvl>
    <w:lvl w:ilvl="1" w:tplc="4D7E438A">
      <w:numFmt w:val="bullet"/>
      <w:lvlText w:val=""/>
      <w:lvlJc w:val="left"/>
      <w:pPr>
        <w:ind w:left="833" w:hanging="361"/>
      </w:pPr>
      <w:rPr>
        <w:rFonts w:ascii="Symbol" w:eastAsia="Symbol" w:hAnsi="Symbol" w:cs="Symbol" w:hint="default"/>
        <w:b w:val="0"/>
        <w:bCs w:val="0"/>
        <w:i w:val="0"/>
        <w:iCs w:val="0"/>
        <w:spacing w:val="0"/>
        <w:w w:val="100"/>
        <w:sz w:val="21"/>
        <w:szCs w:val="21"/>
        <w:lang w:val="es-ES" w:eastAsia="en-US" w:bidi="ar-SA"/>
      </w:rPr>
    </w:lvl>
    <w:lvl w:ilvl="2" w:tplc="5DC601D0">
      <w:numFmt w:val="bullet"/>
      <w:lvlText w:val="•"/>
      <w:lvlJc w:val="left"/>
      <w:pPr>
        <w:ind w:left="1827" w:hanging="361"/>
      </w:pPr>
      <w:rPr>
        <w:rFonts w:hint="default"/>
        <w:lang w:val="es-ES" w:eastAsia="en-US" w:bidi="ar-SA"/>
      </w:rPr>
    </w:lvl>
    <w:lvl w:ilvl="3" w:tplc="E7BA7088">
      <w:numFmt w:val="bullet"/>
      <w:lvlText w:val="•"/>
      <w:lvlJc w:val="left"/>
      <w:pPr>
        <w:ind w:left="2814" w:hanging="361"/>
      </w:pPr>
      <w:rPr>
        <w:rFonts w:hint="default"/>
        <w:lang w:val="es-ES" w:eastAsia="en-US" w:bidi="ar-SA"/>
      </w:rPr>
    </w:lvl>
    <w:lvl w:ilvl="4" w:tplc="6F06AFF4">
      <w:numFmt w:val="bullet"/>
      <w:lvlText w:val="•"/>
      <w:lvlJc w:val="left"/>
      <w:pPr>
        <w:ind w:left="3802" w:hanging="361"/>
      </w:pPr>
      <w:rPr>
        <w:rFonts w:hint="default"/>
        <w:lang w:val="es-ES" w:eastAsia="en-US" w:bidi="ar-SA"/>
      </w:rPr>
    </w:lvl>
    <w:lvl w:ilvl="5" w:tplc="98EE542E">
      <w:numFmt w:val="bullet"/>
      <w:lvlText w:val="•"/>
      <w:lvlJc w:val="left"/>
      <w:pPr>
        <w:ind w:left="4789" w:hanging="361"/>
      </w:pPr>
      <w:rPr>
        <w:rFonts w:hint="default"/>
        <w:lang w:val="es-ES" w:eastAsia="en-US" w:bidi="ar-SA"/>
      </w:rPr>
    </w:lvl>
    <w:lvl w:ilvl="6" w:tplc="E58234F8">
      <w:numFmt w:val="bullet"/>
      <w:lvlText w:val="•"/>
      <w:lvlJc w:val="left"/>
      <w:pPr>
        <w:ind w:left="5776" w:hanging="361"/>
      </w:pPr>
      <w:rPr>
        <w:rFonts w:hint="default"/>
        <w:lang w:val="es-ES" w:eastAsia="en-US" w:bidi="ar-SA"/>
      </w:rPr>
    </w:lvl>
    <w:lvl w:ilvl="7" w:tplc="686A3494">
      <w:numFmt w:val="bullet"/>
      <w:lvlText w:val="•"/>
      <w:lvlJc w:val="left"/>
      <w:pPr>
        <w:ind w:left="6764" w:hanging="361"/>
      </w:pPr>
      <w:rPr>
        <w:rFonts w:hint="default"/>
        <w:lang w:val="es-ES" w:eastAsia="en-US" w:bidi="ar-SA"/>
      </w:rPr>
    </w:lvl>
    <w:lvl w:ilvl="8" w:tplc="9550C714">
      <w:numFmt w:val="bullet"/>
      <w:lvlText w:val="•"/>
      <w:lvlJc w:val="left"/>
      <w:pPr>
        <w:ind w:left="7751" w:hanging="361"/>
      </w:pPr>
      <w:rPr>
        <w:rFonts w:hint="default"/>
        <w:lang w:val="es-ES" w:eastAsia="en-US" w:bidi="ar-SA"/>
      </w:rPr>
    </w:lvl>
  </w:abstractNum>
  <w:abstractNum w:abstractNumId="21" w15:restartNumberingAfterBreak="0">
    <w:nsid w:val="4CCA1F6E"/>
    <w:multiLevelType w:val="multilevel"/>
    <w:tmpl w:val="D780D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7C60E3"/>
    <w:multiLevelType w:val="hybridMultilevel"/>
    <w:tmpl w:val="5B788890"/>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507C6EE2"/>
    <w:multiLevelType w:val="hybridMultilevel"/>
    <w:tmpl w:val="2DAC6F04"/>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50B333C1"/>
    <w:multiLevelType w:val="hybridMultilevel"/>
    <w:tmpl w:val="63565C32"/>
    <w:lvl w:ilvl="0" w:tplc="EB24746E">
      <w:numFmt w:val="bullet"/>
      <w:lvlText w:val="-"/>
      <w:lvlJc w:val="left"/>
      <w:pPr>
        <w:tabs>
          <w:tab w:val="num" w:pos="360"/>
        </w:tabs>
        <w:ind w:left="360" w:hanging="360"/>
      </w:pPr>
      <w:rPr>
        <w:rFonts w:ascii="NewsGotT" w:eastAsia="Tunga" w:hAnsi="NewsGotT" w:cs="Tung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3040890"/>
    <w:multiLevelType w:val="hybridMultilevel"/>
    <w:tmpl w:val="EBF4B812"/>
    <w:lvl w:ilvl="0" w:tplc="0C0A0001">
      <w:start w:val="1"/>
      <w:numFmt w:val="bullet"/>
      <w:lvlText w:val=""/>
      <w:lvlJc w:val="left"/>
      <w:pPr>
        <w:ind w:left="720" w:hanging="360"/>
      </w:pPr>
      <w:rPr>
        <w:rFonts w:ascii="Symbol" w:hAnsi="Symbol" w:hint="default"/>
      </w:rPr>
    </w:lvl>
    <w:lvl w:ilvl="1" w:tplc="5B368514">
      <w:numFmt w:val="bullet"/>
      <w:lvlText w:val="•"/>
      <w:lvlJc w:val="left"/>
      <w:pPr>
        <w:ind w:left="1440" w:hanging="360"/>
      </w:pPr>
      <w:rPr>
        <w:rFonts w:ascii="NewsGotT" w:eastAsia="Calibri" w:hAnsi="NewsGotT" w:cs="Aria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36A46F4"/>
    <w:multiLevelType w:val="multilevel"/>
    <w:tmpl w:val="6464C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4A1C98"/>
    <w:multiLevelType w:val="hybridMultilevel"/>
    <w:tmpl w:val="CF7AF252"/>
    <w:lvl w:ilvl="0" w:tplc="6AE2B646">
      <w:numFmt w:val="bullet"/>
      <w:lvlText w:val="-"/>
      <w:lvlJc w:val="left"/>
      <w:pPr>
        <w:tabs>
          <w:tab w:val="num" w:pos="720"/>
        </w:tabs>
        <w:ind w:left="720" w:hanging="360"/>
      </w:pPr>
      <w:rPr>
        <w:rFonts w:ascii="NewsGotT" w:eastAsia="Times New Roman" w:hAnsi="NewsGotT"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6428E4"/>
    <w:multiLevelType w:val="hybridMultilevel"/>
    <w:tmpl w:val="DB025F7A"/>
    <w:lvl w:ilvl="0" w:tplc="0C0A000F">
      <w:start w:val="1"/>
      <w:numFmt w:val="decimal"/>
      <w:lvlText w:val="%1."/>
      <w:lvlJc w:val="left"/>
      <w:pPr>
        <w:ind w:left="-918" w:hanging="360"/>
      </w:pPr>
      <w:rPr>
        <w:rFonts w:hint="default"/>
      </w:rPr>
    </w:lvl>
    <w:lvl w:ilvl="1" w:tplc="0C0A0019" w:tentative="1">
      <w:start w:val="1"/>
      <w:numFmt w:val="lowerLetter"/>
      <w:lvlText w:val="%2."/>
      <w:lvlJc w:val="left"/>
      <w:pPr>
        <w:ind w:left="-198" w:hanging="360"/>
      </w:pPr>
    </w:lvl>
    <w:lvl w:ilvl="2" w:tplc="0C0A001B" w:tentative="1">
      <w:start w:val="1"/>
      <w:numFmt w:val="lowerRoman"/>
      <w:lvlText w:val="%3."/>
      <w:lvlJc w:val="right"/>
      <w:pPr>
        <w:ind w:left="522" w:hanging="180"/>
      </w:pPr>
    </w:lvl>
    <w:lvl w:ilvl="3" w:tplc="0C0A000F" w:tentative="1">
      <w:start w:val="1"/>
      <w:numFmt w:val="decimal"/>
      <w:lvlText w:val="%4."/>
      <w:lvlJc w:val="left"/>
      <w:pPr>
        <w:ind w:left="1242" w:hanging="360"/>
      </w:pPr>
    </w:lvl>
    <w:lvl w:ilvl="4" w:tplc="0C0A0019" w:tentative="1">
      <w:start w:val="1"/>
      <w:numFmt w:val="lowerLetter"/>
      <w:lvlText w:val="%5."/>
      <w:lvlJc w:val="left"/>
      <w:pPr>
        <w:ind w:left="1962" w:hanging="360"/>
      </w:pPr>
    </w:lvl>
    <w:lvl w:ilvl="5" w:tplc="0C0A001B" w:tentative="1">
      <w:start w:val="1"/>
      <w:numFmt w:val="lowerRoman"/>
      <w:lvlText w:val="%6."/>
      <w:lvlJc w:val="right"/>
      <w:pPr>
        <w:ind w:left="2682" w:hanging="180"/>
      </w:pPr>
    </w:lvl>
    <w:lvl w:ilvl="6" w:tplc="0C0A000F" w:tentative="1">
      <w:start w:val="1"/>
      <w:numFmt w:val="decimal"/>
      <w:lvlText w:val="%7."/>
      <w:lvlJc w:val="left"/>
      <w:pPr>
        <w:ind w:left="3402" w:hanging="360"/>
      </w:pPr>
    </w:lvl>
    <w:lvl w:ilvl="7" w:tplc="0C0A0019" w:tentative="1">
      <w:start w:val="1"/>
      <w:numFmt w:val="lowerLetter"/>
      <w:lvlText w:val="%8."/>
      <w:lvlJc w:val="left"/>
      <w:pPr>
        <w:ind w:left="4122" w:hanging="360"/>
      </w:pPr>
    </w:lvl>
    <w:lvl w:ilvl="8" w:tplc="0C0A001B" w:tentative="1">
      <w:start w:val="1"/>
      <w:numFmt w:val="lowerRoman"/>
      <w:lvlText w:val="%9."/>
      <w:lvlJc w:val="right"/>
      <w:pPr>
        <w:ind w:left="4842" w:hanging="180"/>
      </w:pPr>
    </w:lvl>
  </w:abstractNum>
  <w:abstractNum w:abstractNumId="29" w15:restartNumberingAfterBreak="0">
    <w:nsid w:val="59990B14"/>
    <w:multiLevelType w:val="hybridMultilevel"/>
    <w:tmpl w:val="52248F5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15:restartNumberingAfterBreak="0">
    <w:nsid w:val="5B70107A"/>
    <w:multiLevelType w:val="multilevel"/>
    <w:tmpl w:val="AB80E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A53A6A"/>
    <w:multiLevelType w:val="hybridMultilevel"/>
    <w:tmpl w:val="7DDE3192"/>
    <w:lvl w:ilvl="0" w:tplc="38685A18">
      <w:start w:val="7"/>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E7E4A00"/>
    <w:multiLevelType w:val="multilevel"/>
    <w:tmpl w:val="5B14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0B9623D"/>
    <w:multiLevelType w:val="multilevel"/>
    <w:tmpl w:val="11C4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D370B9"/>
    <w:multiLevelType w:val="multilevel"/>
    <w:tmpl w:val="7EC250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67B3AD1"/>
    <w:multiLevelType w:val="hybridMultilevel"/>
    <w:tmpl w:val="363E7958"/>
    <w:lvl w:ilvl="0" w:tplc="00000011">
      <w:numFmt w:val="bullet"/>
      <w:lvlText w:val="-"/>
      <w:lvlJc w:val="left"/>
      <w:pPr>
        <w:ind w:left="360" w:hanging="360"/>
      </w:pPr>
      <w:rPr>
        <w:rFonts w:ascii="NewsGotT" w:hAnsi="NewsGotT" w:cs="NewsGotT"/>
        <w:color w:val="000000"/>
        <w:sz w:val="24"/>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15:restartNumberingAfterBreak="0">
    <w:nsid w:val="68280D35"/>
    <w:multiLevelType w:val="multilevel"/>
    <w:tmpl w:val="BBEA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1A524A"/>
    <w:multiLevelType w:val="multilevel"/>
    <w:tmpl w:val="65803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820D51"/>
    <w:multiLevelType w:val="hybridMultilevel"/>
    <w:tmpl w:val="297AA67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15:restartNumberingAfterBreak="0">
    <w:nsid w:val="77F71D71"/>
    <w:multiLevelType w:val="multilevel"/>
    <w:tmpl w:val="82A2E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DB0783"/>
    <w:multiLevelType w:val="multilevel"/>
    <w:tmpl w:val="C208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AE56980"/>
    <w:multiLevelType w:val="multilevel"/>
    <w:tmpl w:val="2D9E5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12230C"/>
    <w:multiLevelType w:val="multilevel"/>
    <w:tmpl w:val="63C2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4330E9"/>
    <w:multiLevelType w:val="multilevel"/>
    <w:tmpl w:val="0E68E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CE79B8"/>
    <w:multiLevelType w:val="multilevel"/>
    <w:tmpl w:val="94A4CF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4"/>
  </w:num>
  <w:num w:numId="2">
    <w:abstractNumId w:val="4"/>
  </w:num>
  <w:num w:numId="3">
    <w:abstractNumId w:val="22"/>
  </w:num>
  <w:num w:numId="4">
    <w:abstractNumId w:val="14"/>
  </w:num>
  <w:num w:numId="5">
    <w:abstractNumId w:val="28"/>
  </w:num>
  <w:num w:numId="6">
    <w:abstractNumId w:val="23"/>
  </w:num>
  <w:num w:numId="7">
    <w:abstractNumId w:val="25"/>
  </w:num>
  <w:num w:numId="8">
    <w:abstractNumId w:val="29"/>
  </w:num>
  <w:num w:numId="9">
    <w:abstractNumId w:val="38"/>
  </w:num>
  <w:num w:numId="10">
    <w:abstractNumId w:val="1"/>
  </w:num>
  <w:num w:numId="11">
    <w:abstractNumId w:val="19"/>
  </w:num>
  <w:num w:numId="12">
    <w:abstractNumId w:val="35"/>
  </w:num>
  <w:num w:numId="13">
    <w:abstractNumId w:val="27"/>
  </w:num>
  <w:num w:numId="14">
    <w:abstractNumId w:val="37"/>
  </w:num>
  <w:num w:numId="15">
    <w:abstractNumId w:val="43"/>
  </w:num>
  <w:num w:numId="16">
    <w:abstractNumId w:val="36"/>
  </w:num>
  <w:num w:numId="17">
    <w:abstractNumId w:val="10"/>
  </w:num>
  <w:num w:numId="18">
    <w:abstractNumId w:val="39"/>
  </w:num>
  <w:num w:numId="19">
    <w:abstractNumId w:val="33"/>
  </w:num>
  <w:num w:numId="20">
    <w:abstractNumId w:val="17"/>
  </w:num>
  <w:num w:numId="21">
    <w:abstractNumId w:val="0"/>
  </w:num>
  <w:num w:numId="22">
    <w:abstractNumId w:val="6"/>
  </w:num>
  <w:num w:numId="23">
    <w:abstractNumId w:val="26"/>
  </w:num>
  <w:num w:numId="24">
    <w:abstractNumId w:val="30"/>
  </w:num>
  <w:num w:numId="25">
    <w:abstractNumId w:val="12"/>
  </w:num>
  <w:num w:numId="26">
    <w:abstractNumId w:val="16"/>
  </w:num>
  <w:num w:numId="27">
    <w:abstractNumId w:val="15"/>
  </w:num>
  <w:num w:numId="28">
    <w:abstractNumId w:val="2"/>
  </w:num>
  <w:num w:numId="29">
    <w:abstractNumId w:val="21"/>
  </w:num>
  <w:num w:numId="30">
    <w:abstractNumId w:val="34"/>
  </w:num>
  <w:num w:numId="31">
    <w:abstractNumId w:val="9"/>
  </w:num>
  <w:num w:numId="32">
    <w:abstractNumId w:val="13"/>
  </w:num>
  <w:num w:numId="33">
    <w:abstractNumId w:val="42"/>
  </w:num>
  <w:num w:numId="34">
    <w:abstractNumId w:val="18"/>
  </w:num>
  <w:num w:numId="35">
    <w:abstractNumId w:val="40"/>
  </w:num>
  <w:num w:numId="36">
    <w:abstractNumId w:val="41"/>
  </w:num>
  <w:num w:numId="37">
    <w:abstractNumId w:val="44"/>
  </w:num>
  <w:num w:numId="38">
    <w:abstractNumId w:val="5"/>
  </w:num>
  <w:num w:numId="39">
    <w:abstractNumId w:val="32"/>
  </w:num>
  <w:num w:numId="40">
    <w:abstractNumId w:val="11"/>
  </w:num>
  <w:num w:numId="41">
    <w:abstractNumId w:val="8"/>
  </w:num>
  <w:num w:numId="42">
    <w:abstractNumId w:val="3"/>
  </w:num>
  <w:num w:numId="43">
    <w:abstractNumId w:val="20"/>
  </w:num>
  <w:num w:numId="44">
    <w:abstractNumId w:val="7"/>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doNotValidateAgainstSchema/>
  <w:doNotDemarcateInvalidXml/>
  <w:hdrShapeDefaults>
    <o:shapedefaults v:ext="edit" spidmax="16385"/>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028"/>
    <w:rsid w:val="00000C39"/>
    <w:rsid w:val="00013559"/>
    <w:rsid w:val="0003718E"/>
    <w:rsid w:val="00043F7B"/>
    <w:rsid w:val="00056D88"/>
    <w:rsid w:val="00074C66"/>
    <w:rsid w:val="00113F4C"/>
    <w:rsid w:val="00130D85"/>
    <w:rsid w:val="001430A9"/>
    <w:rsid w:val="0015518D"/>
    <w:rsid w:val="00166B93"/>
    <w:rsid w:val="00175A8C"/>
    <w:rsid w:val="00177DA1"/>
    <w:rsid w:val="001828D2"/>
    <w:rsid w:val="001A48E1"/>
    <w:rsid w:val="001B1F4D"/>
    <w:rsid w:val="001C28A9"/>
    <w:rsid w:val="00217145"/>
    <w:rsid w:val="00254451"/>
    <w:rsid w:val="00255856"/>
    <w:rsid w:val="00256D14"/>
    <w:rsid w:val="002756CC"/>
    <w:rsid w:val="002912F6"/>
    <w:rsid w:val="002B607C"/>
    <w:rsid w:val="002C3F83"/>
    <w:rsid w:val="003151A8"/>
    <w:rsid w:val="00375B1A"/>
    <w:rsid w:val="003924AA"/>
    <w:rsid w:val="003B3D0C"/>
    <w:rsid w:val="003D7718"/>
    <w:rsid w:val="00404FDD"/>
    <w:rsid w:val="0041462C"/>
    <w:rsid w:val="00456FFA"/>
    <w:rsid w:val="0048000C"/>
    <w:rsid w:val="00510A22"/>
    <w:rsid w:val="00543C38"/>
    <w:rsid w:val="005522FA"/>
    <w:rsid w:val="005710F5"/>
    <w:rsid w:val="00571A52"/>
    <w:rsid w:val="0059127D"/>
    <w:rsid w:val="005B0C33"/>
    <w:rsid w:val="005B3561"/>
    <w:rsid w:val="005B7F2C"/>
    <w:rsid w:val="005C5A32"/>
    <w:rsid w:val="005D02F1"/>
    <w:rsid w:val="006046DD"/>
    <w:rsid w:val="006556D7"/>
    <w:rsid w:val="006B794D"/>
    <w:rsid w:val="006C6C07"/>
    <w:rsid w:val="00717726"/>
    <w:rsid w:val="00721C46"/>
    <w:rsid w:val="00744CCC"/>
    <w:rsid w:val="00770028"/>
    <w:rsid w:val="007753D0"/>
    <w:rsid w:val="0079490D"/>
    <w:rsid w:val="007C3289"/>
    <w:rsid w:val="007D0EB3"/>
    <w:rsid w:val="007D6FE7"/>
    <w:rsid w:val="007F0EC8"/>
    <w:rsid w:val="007F24E9"/>
    <w:rsid w:val="008170FC"/>
    <w:rsid w:val="0085065D"/>
    <w:rsid w:val="008579D4"/>
    <w:rsid w:val="00861CD4"/>
    <w:rsid w:val="0088260B"/>
    <w:rsid w:val="008949CD"/>
    <w:rsid w:val="00894CF3"/>
    <w:rsid w:val="008A6057"/>
    <w:rsid w:val="008B08C7"/>
    <w:rsid w:val="008F64C3"/>
    <w:rsid w:val="008F7055"/>
    <w:rsid w:val="00917283"/>
    <w:rsid w:val="0096205B"/>
    <w:rsid w:val="0096245A"/>
    <w:rsid w:val="0096336E"/>
    <w:rsid w:val="00975CCC"/>
    <w:rsid w:val="0097679B"/>
    <w:rsid w:val="009C1134"/>
    <w:rsid w:val="009D1928"/>
    <w:rsid w:val="009F3A82"/>
    <w:rsid w:val="00A05921"/>
    <w:rsid w:val="00A0729B"/>
    <w:rsid w:val="00A16FA2"/>
    <w:rsid w:val="00A5488D"/>
    <w:rsid w:val="00A55DCF"/>
    <w:rsid w:val="00A676FA"/>
    <w:rsid w:val="00A7018F"/>
    <w:rsid w:val="00A77D28"/>
    <w:rsid w:val="00A9476F"/>
    <w:rsid w:val="00AA63BD"/>
    <w:rsid w:val="00AB6E0A"/>
    <w:rsid w:val="00AE075B"/>
    <w:rsid w:val="00AF4995"/>
    <w:rsid w:val="00B00CED"/>
    <w:rsid w:val="00B10EC4"/>
    <w:rsid w:val="00B376C0"/>
    <w:rsid w:val="00B56FBC"/>
    <w:rsid w:val="00B756EF"/>
    <w:rsid w:val="00B7713E"/>
    <w:rsid w:val="00BA3685"/>
    <w:rsid w:val="00BC1165"/>
    <w:rsid w:val="00BF0487"/>
    <w:rsid w:val="00BF7691"/>
    <w:rsid w:val="00C0487C"/>
    <w:rsid w:val="00C44875"/>
    <w:rsid w:val="00CA4922"/>
    <w:rsid w:val="00CB1418"/>
    <w:rsid w:val="00CC0940"/>
    <w:rsid w:val="00CC5C37"/>
    <w:rsid w:val="00CC6D87"/>
    <w:rsid w:val="00CD10EE"/>
    <w:rsid w:val="00CD447C"/>
    <w:rsid w:val="00CE4983"/>
    <w:rsid w:val="00D0215E"/>
    <w:rsid w:val="00D162E0"/>
    <w:rsid w:val="00D20BB3"/>
    <w:rsid w:val="00D2706C"/>
    <w:rsid w:val="00D41323"/>
    <w:rsid w:val="00D4508F"/>
    <w:rsid w:val="00D533C7"/>
    <w:rsid w:val="00D63D66"/>
    <w:rsid w:val="00D751D3"/>
    <w:rsid w:val="00D9322A"/>
    <w:rsid w:val="00DB5EBE"/>
    <w:rsid w:val="00DD179B"/>
    <w:rsid w:val="00DD478F"/>
    <w:rsid w:val="00DE5FB5"/>
    <w:rsid w:val="00DF0934"/>
    <w:rsid w:val="00E10CB9"/>
    <w:rsid w:val="00E1297C"/>
    <w:rsid w:val="00E214FC"/>
    <w:rsid w:val="00E21ED7"/>
    <w:rsid w:val="00E34267"/>
    <w:rsid w:val="00E3647B"/>
    <w:rsid w:val="00E40CFC"/>
    <w:rsid w:val="00E432CD"/>
    <w:rsid w:val="00E81CE6"/>
    <w:rsid w:val="00E95BB5"/>
    <w:rsid w:val="00EC22D7"/>
    <w:rsid w:val="00ED205C"/>
    <w:rsid w:val="00EE14B2"/>
    <w:rsid w:val="00F134D4"/>
    <w:rsid w:val="00F92848"/>
    <w:rsid w:val="00F92C35"/>
    <w:rsid w:val="00FC13C1"/>
    <w:rsid w:val="00FC3C10"/>
    <w:rsid w:val="00FC69FC"/>
    <w:rsid w:val="00FF1C4B"/>
  </w:rsids>
  <m:mathPr>
    <m:mathFont m:val="Cambria Math"/>
    <m:brkBin m:val="before"/>
    <m:brkBinSub m:val="--"/>
    <m:smallFrac m:val="0"/>
    <m:dispDef m:val="0"/>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oNotEmbedSmartTags/>
  <w:decimalSymbol w:val=","/>
  <w:listSeparator w:val=";"/>
  <w14:docId w14:val="749402AC"/>
  <w15:chartTrackingRefBased/>
  <w15:docId w15:val="{BF7B499A-9698-46F6-90D1-2902633AE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CCC"/>
    <w:pPr>
      <w:suppressAutoHyphens/>
    </w:pPr>
    <w:rPr>
      <w:rFonts w:ascii="Noto Sans HK Light" w:hAnsi="Noto Sans HK Light" w:cs="Lucida Sans"/>
      <w:kern w:val="2"/>
      <w:sz w:val="19"/>
      <w:szCs w:val="24"/>
      <w:lang w:val="en-US" w:eastAsia="zh-CN" w:bidi="hi-IN"/>
    </w:rPr>
  </w:style>
  <w:style w:type="paragraph" w:styleId="Ttulo1">
    <w:name w:val="heading 1"/>
    <w:basedOn w:val="Normal"/>
    <w:next w:val="Normal"/>
    <w:link w:val="Ttulo1Car"/>
    <w:qFormat/>
    <w:rsid w:val="00175A8C"/>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Ttulo2">
    <w:name w:val="heading 2"/>
    <w:basedOn w:val="Normal"/>
    <w:next w:val="Normal"/>
    <w:link w:val="Ttulo2Car"/>
    <w:semiHidden/>
    <w:unhideWhenUsed/>
    <w:qFormat/>
    <w:rsid w:val="006556D7"/>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Ttulo3">
    <w:name w:val="heading 3"/>
    <w:basedOn w:val="Normal"/>
    <w:next w:val="Normal"/>
    <w:link w:val="Ttulo3Car"/>
    <w:semiHidden/>
    <w:unhideWhenUsed/>
    <w:qFormat/>
    <w:rsid w:val="007F24E9"/>
    <w:pPr>
      <w:keepNext/>
      <w:keepLines/>
      <w:spacing w:before="40"/>
      <w:outlineLvl w:val="2"/>
    </w:pPr>
    <w:rPr>
      <w:rFonts w:asciiTheme="majorHAnsi" w:eastAsiaTheme="majorEastAsia" w:hAnsiTheme="majorHAnsi" w:cs="Mangal"/>
      <w:color w:val="1F3763" w:themeColor="accent1" w:themeShade="7F"/>
      <w:sz w:val="24"/>
      <w:szCs w:val="21"/>
    </w:rPr>
  </w:style>
  <w:style w:type="paragraph" w:styleId="Ttulo4">
    <w:name w:val="heading 4"/>
    <w:basedOn w:val="Normal"/>
    <w:next w:val="Normal"/>
    <w:link w:val="Ttulo4Car"/>
    <w:semiHidden/>
    <w:unhideWhenUsed/>
    <w:qFormat/>
    <w:rsid w:val="00B7713E"/>
    <w:pPr>
      <w:keepNext/>
      <w:keepLines/>
      <w:spacing w:before="40"/>
      <w:outlineLvl w:val="3"/>
    </w:pPr>
    <w:rPr>
      <w:rFonts w:asciiTheme="majorHAnsi" w:eastAsiaTheme="majorEastAsia" w:hAnsiTheme="majorHAnsi" w:cs="Mangal"/>
      <w:i/>
      <w:iCs/>
      <w:color w:val="2F5496" w:themeColor="accent1" w:themeShade="BF"/>
    </w:rPr>
  </w:style>
  <w:style w:type="paragraph" w:styleId="Ttulo5">
    <w:name w:val="heading 5"/>
    <w:basedOn w:val="Normal"/>
    <w:next w:val="Normal"/>
    <w:link w:val="Ttulo5Car"/>
    <w:semiHidden/>
    <w:unhideWhenUsed/>
    <w:qFormat/>
    <w:rsid w:val="007F24E9"/>
    <w:pPr>
      <w:keepNext/>
      <w:keepLines/>
      <w:spacing w:before="40"/>
      <w:outlineLvl w:val="4"/>
    </w:pPr>
    <w:rPr>
      <w:rFonts w:asciiTheme="majorHAnsi" w:eastAsiaTheme="majorEastAsia" w:hAnsiTheme="majorHAnsi" w:cs="Mangal"/>
      <w:color w:val="2F5496" w:themeColor="accent1" w:themeShade="BF"/>
    </w:rPr>
  </w:style>
  <w:style w:type="paragraph" w:styleId="Ttulo9">
    <w:name w:val="heading 9"/>
    <w:basedOn w:val="Normal"/>
    <w:next w:val="Normal"/>
    <w:link w:val="Ttulo9Car"/>
    <w:uiPriority w:val="9"/>
    <w:semiHidden/>
    <w:unhideWhenUsed/>
    <w:qFormat/>
    <w:rsid w:val="00375B1A"/>
    <w:pPr>
      <w:suppressAutoHyphens w:val="0"/>
      <w:spacing w:before="240" w:after="60"/>
      <w:outlineLvl w:val="8"/>
    </w:pPr>
    <w:rPr>
      <w:rFonts w:ascii="Cambria" w:eastAsia="Times New Roman" w:hAnsi="Cambria" w:cs="Times New Roman"/>
      <w:kern w:val="0"/>
      <w:sz w:val="22"/>
      <w:szCs w:val="22"/>
      <w:lang w:val="es-ES" w:eastAsia="es-E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
    <w:name w:val="Heading"/>
    <w:basedOn w:val="Normal"/>
    <w:next w:val="Textoindependiente"/>
    <w:pPr>
      <w:keepNext/>
      <w:spacing w:before="240" w:after="120"/>
    </w:pPr>
    <w:rPr>
      <w:rFonts w:ascii="Liberation Sans" w:eastAsia="PingFang SC"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sz w:val="24"/>
    </w:rPr>
  </w:style>
  <w:style w:type="paragraph" w:customStyle="1" w:styleId="Index">
    <w:name w:val="Index"/>
    <w:basedOn w:val="Normal"/>
    <w:pPr>
      <w:suppressLineNumbers/>
    </w:pPr>
  </w:style>
  <w:style w:type="paragraph" w:customStyle="1" w:styleId="HeaderandFooter">
    <w:name w:val="Header and Footer"/>
    <w:basedOn w:val="Normal"/>
    <w:pPr>
      <w:suppressLineNumbers/>
      <w:tabs>
        <w:tab w:val="center" w:pos="4734"/>
        <w:tab w:val="right" w:pos="9468"/>
      </w:tabs>
    </w:pPr>
  </w:style>
  <w:style w:type="paragraph" w:styleId="Encabezado">
    <w:name w:val="header"/>
    <w:basedOn w:val="HeaderandFooter"/>
  </w:style>
  <w:style w:type="paragraph" w:styleId="Piedepgina">
    <w:name w:val="footer"/>
    <w:basedOn w:val="HeaderandFooter"/>
    <w:link w:val="PiedepginaCar"/>
    <w:uiPriority w:val="99"/>
  </w:style>
  <w:style w:type="paragraph" w:styleId="NormalWeb">
    <w:name w:val="Normal (Web)"/>
    <w:basedOn w:val="Normal"/>
    <w:rsid w:val="00BF1499"/>
    <w:pPr>
      <w:suppressAutoHyphens w:val="0"/>
      <w:spacing w:beforeLines="1" w:afterLines="1"/>
    </w:pPr>
    <w:rPr>
      <w:rFonts w:ascii="Times" w:eastAsia="Times New Roman" w:hAnsi="Times" w:cs="Times New Roman"/>
      <w:kern w:val="0"/>
      <w:sz w:val="20"/>
      <w:szCs w:val="20"/>
      <w:lang w:val="es-ES_tradnl" w:eastAsia="es-ES_tradnl" w:bidi="ar-SA"/>
    </w:rPr>
  </w:style>
  <w:style w:type="character" w:customStyle="1" w:styleId="Ttulo9Car">
    <w:name w:val="Título 9 Car"/>
    <w:link w:val="Ttulo9"/>
    <w:uiPriority w:val="9"/>
    <w:semiHidden/>
    <w:rsid w:val="00375B1A"/>
    <w:rPr>
      <w:rFonts w:ascii="Cambria" w:hAnsi="Cambria"/>
      <w:sz w:val="22"/>
      <w:szCs w:val="22"/>
    </w:rPr>
  </w:style>
  <w:style w:type="paragraph" w:styleId="Prrafodelista">
    <w:name w:val="List Paragraph"/>
    <w:basedOn w:val="Normal"/>
    <w:uiPriority w:val="1"/>
    <w:qFormat/>
    <w:rsid w:val="00375B1A"/>
    <w:pPr>
      <w:suppressAutoHyphens w:val="0"/>
      <w:spacing w:line="276" w:lineRule="auto"/>
      <w:ind w:left="720"/>
      <w:contextualSpacing/>
    </w:pPr>
    <w:rPr>
      <w:rFonts w:ascii="Calibri" w:eastAsia="Calibri" w:hAnsi="Calibri" w:cs="Times New Roman"/>
      <w:kern w:val="0"/>
      <w:sz w:val="22"/>
      <w:szCs w:val="22"/>
      <w:lang w:val="es-ES" w:eastAsia="en-US" w:bidi="ar-SA"/>
    </w:rPr>
  </w:style>
  <w:style w:type="paragraph" w:styleId="Sangradetextonormal">
    <w:name w:val="Body Text Indent"/>
    <w:basedOn w:val="Normal"/>
    <w:link w:val="SangradetextonormalCar"/>
    <w:rsid w:val="00375B1A"/>
    <w:pPr>
      <w:suppressAutoHyphens w:val="0"/>
      <w:spacing w:after="120"/>
      <w:ind w:left="283"/>
    </w:pPr>
    <w:rPr>
      <w:rFonts w:ascii="Times New Roman" w:eastAsia="Times New Roman" w:hAnsi="Times New Roman" w:cs="Times New Roman"/>
      <w:kern w:val="0"/>
      <w:sz w:val="24"/>
      <w:lang w:val="es-ES_tradnl" w:eastAsia="es-ES_tradnl" w:bidi="ar-SA"/>
    </w:rPr>
  </w:style>
  <w:style w:type="character" w:customStyle="1" w:styleId="SangradetextonormalCar">
    <w:name w:val="Sangría de texto normal Car"/>
    <w:link w:val="Sangradetextonormal"/>
    <w:rsid w:val="00375B1A"/>
    <w:rPr>
      <w:sz w:val="24"/>
      <w:szCs w:val="24"/>
      <w:lang w:val="es-ES_tradnl" w:eastAsia="es-ES_tradnl"/>
    </w:rPr>
  </w:style>
  <w:style w:type="paragraph" w:styleId="Textoindependiente2">
    <w:name w:val="Body Text 2"/>
    <w:basedOn w:val="Normal"/>
    <w:link w:val="Textoindependiente2Car"/>
    <w:rsid w:val="00375B1A"/>
    <w:pPr>
      <w:suppressAutoHyphens w:val="0"/>
      <w:spacing w:after="120" w:line="480" w:lineRule="auto"/>
    </w:pPr>
    <w:rPr>
      <w:rFonts w:ascii="Times New Roman" w:eastAsia="Times New Roman" w:hAnsi="Times New Roman" w:cs="Times New Roman"/>
      <w:kern w:val="0"/>
      <w:sz w:val="24"/>
      <w:lang w:val="es-ES_tradnl" w:eastAsia="es-ES_tradnl" w:bidi="ar-SA"/>
    </w:rPr>
  </w:style>
  <w:style w:type="character" w:customStyle="1" w:styleId="Textoindependiente2Car">
    <w:name w:val="Texto independiente 2 Car"/>
    <w:link w:val="Textoindependiente2"/>
    <w:rsid w:val="00375B1A"/>
    <w:rPr>
      <w:sz w:val="24"/>
      <w:szCs w:val="24"/>
      <w:lang w:val="es-ES_tradnl" w:eastAsia="es-ES_tradnl"/>
    </w:rPr>
  </w:style>
  <w:style w:type="paragraph" w:customStyle="1" w:styleId="xl29">
    <w:name w:val="xl29"/>
    <w:basedOn w:val="Normal"/>
    <w:rsid w:val="00375B1A"/>
    <w:pPr>
      <w:suppressAutoHyphens w:val="0"/>
      <w:spacing w:before="100" w:beforeAutospacing="1" w:after="100" w:afterAutospacing="1"/>
      <w:jc w:val="both"/>
    </w:pPr>
    <w:rPr>
      <w:rFonts w:ascii="Arial Narrow" w:eastAsia="Arial Unicode MS" w:hAnsi="Arial Narrow" w:cs="Arial Unicode MS"/>
      <w:kern w:val="0"/>
      <w:sz w:val="24"/>
      <w:lang w:val="es-ES" w:eastAsia="es-ES" w:bidi="ar-SA"/>
    </w:rPr>
  </w:style>
  <w:style w:type="paragraph" w:styleId="Subttulo">
    <w:name w:val="Subtitle"/>
    <w:basedOn w:val="Normal"/>
    <w:link w:val="SubttuloCar"/>
    <w:qFormat/>
    <w:rsid w:val="00375B1A"/>
    <w:pPr>
      <w:suppressAutoHyphens w:val="0"/>
      <w:jc w:val="center"/>
    </w:pPr>
    <w:rPr>
      <w:rFonts w:ascii="Times New Roman" w:eastAsia="Times New Roman" w:hAnsi="Times New Roman" w:cs="Times New Roman"/>
      <w:b/>
      <w:kern w:val="0"/>
      <w:sz w:val="24"/>
      <w:szCs w:val="20"/>
      <w:lang w:val="es-ES" w:eastAsia="es-ES" w:bidi="ar-SA"/>
    </w:rPr>
  </w:style>
  <w:style w:type="character" w:customStyle="1" w:styleId="SubttuloCar">
    <w:name w:val="Subtítulo Car"/>
    <w:link w:val="Subttulo"/>
    <w:rsid w:val="00375B1A"/>
    <w:rPr>
      <w:b/>
      <w:sz w:val="24"/>
    </w:rPr>
  </w:style>
  <w:style w:type="paragraph" w:customStyle="1" w:styleId="Textoindependiente21">
    <w:name w:val="Texto independiente 21"/>
    <w:basedOn w:val="Normal"/>
    <w:rsid w:val="00375B1A"/>
    <w:pPr>
      <w:suppressAutoHyphens w:val="0"/>
      <w:overflowPunct w:val="0"/>
      <w:autoSpaceDE w:val="0"/>
      <w:autoSpaceDN w:val="0"/>
      <w:adjustRightInd w:val="0"/>
      <w:jc w:val="both"/>
      <w:textAlignment w:val="baseline"/>
    </w:pPr>
    <w:rPr>
      <w:rFonts w:ascii="Arial" w:eastAsia="Times New Roman" w:hAnsi="Arial" w:cs="Times New Roman"/>
      <w:kern w:val="0"/>
      <w:sz w:val="24"/>
      <w:szCs w:val="20"/>
      <w:lang w:val="es-ES_tradnl" w:eastAsia="es-ES" w:bidi="ar-SA"/>
    </w:rPr>
  </w:style>
  <w:style w:type="paragraph" w:customStyle="1" w:styleId="Normal1">
    <w:name w:val="Normal1"/>
    <w:rsid w:val="00375B1A"/>
    <w:pPr>
      <w:suppressAutoHyphens/>
      <w:autoSpaceDE w:val="0"/>
    </w:pPr>
    <w:rPr>
      <w:rFonts w:ascii="Arial" w:hAnsi="Arial" w:cs="Arial"/>
      <w:color w:val="000000"/>
      <w:sz w:val="24"/>
      <w:szCs w:val="24"/>
      <w:lang w:eastAsia="zh-CN"/>
    </w:rPr>
  </w:style>
  <w:style w:type="paragraph" w:customStyle="1" w:styleId="western">
    <w:name w:val="western"/>
    <w:basedOn w:val="Normal"/>
    <w:rsid w:val="00375B1A"/>
    <w:pPr>
      <w:suppressAutoHyphens w:val="0"/>
      <w:spacing w:before="100" w:beforeAutospacing="1" w:after="100" w:afterAutospacing="1"/>
      <w:jc w:val="both"/>
    </w:pPr>
    <w:rPr>
      <w:rFonts w:ascii="NewsGotT" w:eastAsia="Times New Roman" w:hAnsi="NewsGotT" w:cs="Times New Roman"/>
      <w:color w:val="000000"/>
      <w:kern w:val="0"/>
      <w:sz w:val="24"/>
      <w:lang w:val="es-ES" w:eastAsia="es-ES" w:bidi="ar-SA"/>
    </w:rPr>
  </w:style>
  <w:style w:type="character" w:customStyle="1" w:styleId="WW8Num17z0">
    <w:name w:val="WW8Num17z0"/>
    <w:rsid w:val="00CC5C37"/>
  </w:style>
  <w:style w:type="paragraph" w:customStyle="1" w:styleId="Default">
    <w:name w:val="Default"/>
    <w:rsid w:val="00CC5C37"/>
    <w:pPr>
      <w:autoSpaceDE w:val="0"/>
      <w:autoSpaceDN w:val="0"/>
      <w:adjustRightInd w:val="0"/>
    </w:pPr>
    <w:rPr>
      <w:rFonts w:ascii="NewsGotT" w:eastAsia="Times New Roman" w:hAnsi="NewsGotT" w:cs="NewsGotT"/>
      <w:color w:val="000000"/>
      <w:sz w:val="24"/>
      <w:szCs w:val="24"/>
    </w:rPr>
  </w:style>
  <w:style w:type="paragraph" w:styleId="Textodeglobo">
    <w:name w:val="Balloon Text"/>
    <w:basedOn w:val="Normal"/>
    <w:link w:val="TextodegloboCar"/>
    <w:rsid w:val="005522FA"/>
    <w:rPr>
      <w:rFonts w:ascii="Segoe UI" w:hAnsi="Segoe UI" w:cs="Mangal"/>
      <w:sz w:val="18"/>
      <w:szCs w:val="16"/>
    </w:rPr>
  </w:style>
  <w:style w:type="character" w:customStyle="1" w:styleId="TextodegloboCar">
    <w:name w:val="Texto de globo Car"/>
    <w:basedOn w:val="Fuentedeprrafopredeter"/>
    <w:link w:val="Textodeglobo"/>
    <w:rsid w:val="005522FA"/>
    <w:rPr>
      <w:rFonts w:ascii="Segoe UI" w:hAnsi="Segoe UI" w:cs="Mangal"/>
      <w:kern w:val="2"/>
      <w:sz w:val="18"/>
      <w:szCs w:val="16"/>
      <w:lang w:val="en-US" w:eastAsia="zh-CN" w:bidi="hi-IN"/>
    </w:rPr>
  </w:style>
  <w:style w:type="character" w:styleId="Textoennegrita">
    <w:name w:val="Strong"/>
    <w:basedOn w:val="Fuentedeprrafopredeter"/>
    <w:uiPriority w:val="22"/>
    <w:qFormat/>
    <w:rsid w:val="00CC0940"/>
    <w:rPr>
      <w:b/>
    </w:rPr>
  </w:style>
  <w:style w:type="character" w:customStyle="1" w:styleId="Ttulo5Car">
    <w:name w:val="Título 5 Car"/>
    <w:basedOn w:val="Fuentedeprrafopredeter"/>
    <w:link w:val="Ttulo5"/>
    <w:semiHidden/>
    <w:rsid w:val="007F24E9"/>
    <w:rPr>
      <w:rFonts w:asciiTheme="majorHAnsi" w:eastAsiaTheme="majorEastAsia" w:hAnsiTheme="majorHAnsi" w:cs="Mangal"/>
      <w:color w:val="2F5496" w:themeColor="accent1" w:themeShade="BF"/>
      <w:kern w:val="2"/>
      <w:sz w:val="19"/>
      <w:szCs w:val="24"/>
      <w:lang w:val="en-US" w:eastAsia="zh-CN" w:bidi="hi-IN"/>
    </w:rPr>
  </w:style>
  <w:style w:type="character" w:customStyle="1" w:styleId="Ttulo3Car">
    <w:name w:val="Título 3 Car"/>
    <w:basedOn w:val="Fuentedeprrafopredeter"/>
    <w:link w:val="Ttulo3"/>
    <w:semiHidden/>
    <w:rsid w:val="007F24E9"/>
    <w:rPr>
      <w:rFonts w:asciiTheme="majorHAnsi" w:eastAsiaTheme="majorEastAsia" w:hAnsiTheme="majorHAnsi" w:cs="Mangal"/>
      <w:color w:val="1F3763" w:themeColor="accent1" w:themeShade="7F"/>
      <w:kern w:val="2"/>
      <w:sz w:val="24"/>
      <w:szCs w:val="21"/>
      <w:lang w:val="en-US" w:eastAsia="zh-CN" w:bidi="hi-IN"/>
    </w:rPr>
  </w:style>
  <w:style w:type="character" w:customStyle="1" w:styleId="Ttulo2Car">
    <w:name w:val="Título 2 Car"/>
    <w:basedOn w:val="Fuentedeprrafopredeter"/>
    <w:link w:val="Ttulo2"/>
    <w:semiHidden/>
    <w:rsid w:val="006556D7"/>
    <w:rPr>
      <w:rFonts w:asciiTheme="majorHAnsi" w:eastAsiaTheme="majorEastAsia" w:hAnsiTheme="majorHAnsi" w:cs="Mangal"/>
      <w:color w:val="2F5496" w:themeColor="accent1" w:themeShade="BF"/>
      <w:kern w:val="2"/>
      <w:sz w:val="26"/>
      <w:szCs w:val="23"/>
      <w:lang w:val="en-US" w:eastAsia="zh-CN" w:bidi="hi-IN"/>
    </w:rPr>
  </w:style>
  <w:style w:type="character" w:customStyle="1" w:styleId="PiedepginaCar">
    <w:name w:val="Pie de página Car"/>
    <w:basedOn w:val="Fuentedeprrafopredeter"/>
    <w:link w:val="Piedepgina"/>
    <w:uiPriority w:val="99"/>
    <w:rsid w:val="00A16FA2"/>
    <w:rPr>
      <w:rFonts w:ascii="Noto Sans HK Light" w:hAnsi="Noto Sans HK Light" w:cs="Lucida Sans"/>
      <w:kern w:val="2"/>
      <w:sz w:val="19"/>
      <w:szCs w:val="24"/>
      <w:lang w:val="en-US" w:eastAsia="zh-CN" w:bidi="hi-IN"/>
    </w:rPr>
  </w:style>
  <w:style w:type="paragraph" w:styleId="Textoindependiente3">
    <w:name w:val="Body Text 3"/>
    <w:basedOn w:val="Normal"/>
    <w:link w:val="Textoindependiente3Car"/>
    <w:rsid w:val="00917283"/>
    <w:pPr>
      <w:spacing w:after="120"/>
    </w:pPr>
    <w:rPr>
      <w:rFonts w:cs="Mangal"/>
      <w:sz w:val="16"/>
      <w:szCs w:val="14"/>
    </w:rPr>
  </w:style>
  <w:style w:type="character" w:customStyle="1" w:styleId="Textoindependiente3Car">
    <w:name w:val="Texto independiente 3 Car"/>
    <w:basedOn w:val="Fuentedeprrafopredeter"/>
    <w:link w:val="Textoindependiente3"/>
    <w:rsid w:val="00917283"/>
    <w:rPr>
      <w:rFonts w:ascii="Noto Sans HK Light" w:hAnsi="Noto Sans HK Light" w:cs="Mangal"/>
      <w:kern w:val="2"/>
      <w:sz w:val="16"/>
      <w:szCs w:val="14"/>
      <w:lang w:val="en-US" w:eastAsia="zh-CN" w:bidi="hi-IN"/>
    </w:rPr>
  </w:style>
  <w:style w:type="character" w:styleId="Hipervnculo">
    <w:name w:val="Hyperlink"/>
    <w:basedOn w:val="Fuentedeprrafopredeter"/>
    <w:rsid w:val="00510A22"/>
    <w:rPr>
      <w:color w:val="0563C1" w:themeColor="hyperlink"/>
      <w:u w:val="single"/>
    </w:rPr>
  </w:style>
  <w:style w:type="character" w:customStyle="1" w:styleId="Ttulo4Car">
    <w:name w:val="Título 4 Car"/>
    <w:basedOn w:val="Fuentedeprrafopredeter"/>
    <w:link w:val="Ttulo4"/>
    <w:semiHidden/>
    <w:rsid w:val="00B7713E"/>
    <w:rPr>
      <w:rFonts w:asciiTheme="majorHAnsi" w:eastAsiaTheme="majorEastAsia" w:hAnsiTheme="majorHAnsi" w:cs="Mangal"/>
      <w:i/>
      <w:iCs/>
      <w:color w:val="2F5496" w:themeColor="accent1" w:themeShade="BF"/>
      <w:kern w:val="2"/>
      <w:sz w:val="19"/>
      <w:szCs w:val="24"/>
      <w:lang w:val="en-US" w:eastAsia="zh-CN" w:bidi="hi-IN"/>
    </w:rPr>
  </w:style>
  <w:style w:type="character" w:customStyle="1" w:styleId="Ttulo1Car">
    <w:name w:val="Título 1 Car"/>
    <w:basedOn w:val="Fuentedeprrafopredeter"/>
    <w:link w:val="Ttulo1"/>
    <w:rsid w:val="00175A8C"/>
    <w:rPr>
      <w:rFonts w:asciiTheme="majorHAnsi" w:eastAsiaTheme="majorEastAsia" w:hAnsiTheme="majorHAnsi" w:cs="Mangal"/>
      <w:color w:val="2F5496" w:themeColor="accent1" w:themeShade="BF"/>
      <w:kern w:val="2"/>
      <w:sz w:val="32"/>
      <w:szCs w:val="29"/>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10379">
      <w:bodyDiv w:val="1"/>
      <w:marLeft w:val="0"/>
      <w:marRight w:val="0"/>
      <w:marTop w:val="0"/>
      <w:marBottom w:val="0"/>
      <w:divBdr>
        <w:top w:val="none" w:sz="0" w:space="0" w:color="auto"/>
        <w:left w:val="none" w:sz="0" w:space="0" w:color="auto"/>
        <w:bottom w:val="none" w:sz="0" w:space="0" w:color="auto"/>
        <w:right w:val="none" w:sz="0" w:space="0" w:color="auto"/>
      </w:divBdr>
    </w:div>
    <w:div w:id="280963191">
      <w:bodyDiv w:val="1"/>
      <w:marLeft w:val="0"/>
      <w:marRight w:val="0"/>
      <w:marTop w:val="0"/>
      <w:marBottom w:val="0"/>
      <w:divBdr>
        <w:top w:val="none" w:sz="0" w:space="0" w:color="auto"/>
        <w:left w:val="none" w:sz="0" w:space="0" w:color="auto"/>
        <w:bottom w:val="none" w:sz="0" w:space="0" w:color="auto"/>
        <w:right w:val="none" w:sz="0" w:space="0" w:color="auto"/>
      </w:divBdr>
    </w:div>
    <w:div w:id="332298565">
      <w:bodyDiv w:val="1"/>
      <w:marLeft w:val="0"/>
      <w:marRight w:val="0"/>
      <w:marTop w:val="0"/>
      <w:marBottom w:val="0"/>
      <w:divBdr>
        <w:top w:val="none" w:sz="0" w:space="0" w:color="auto"/>
        <w:left w:val="none" w:sz="0" w:space="0" w:color="auto"/>
        <w:bottom w:val="none" w:sz="0" w:space="0" w:color="auto"/>
        <w:right w:val="none" w:sz="0" w:space="0" w:color="auto"/>
      </w:divBdr>
    </w:div>
    <w:div w:id="347366298">
      <w:bodyDiv w:val="1"/>
      <w:marLeft w:val="0"/>
      <w:marRight w:val="0"/>
      <w:marTop w:val="0"/>
      <w:marBottom w:val="0"/>
      <w:divBdr>
        <w:top w:val="none" w:sz="0" w:space="0" w:color="auto"/>
        <w:left w:val="none" w:sz="0" w:space="0" w:color="auto"/>
        <w:bottom w:val="none" w:sz="0" w:space="0" w:color="auto"/>
        <w:right w:val="none" w:sz="0" w:space="0" w:color="auto"/>
      </w:divBdr>
    </w:div>
    <w:div w:id="622855092">
      <w:bodyDiv w:val="1"/>
      <w:marLeft w:val="0"/>
      <w:marRight w:val="0"/>
      <w:marTop w:val="0"/>
      <w:marBottom w:val="0"/>
      <w:divBdr>
        <w:top w:val="none" w:sz="0" w:space="0" w:color="auto"/>
        <w:left w:val="none" w:sz="0" w:space="0" w:color="auto"/>
        <w:bottom w:val="none" w:sz="0" w:space="0" w:color="auto"/>
        <w:right w:val="none" w:sz="0" w:space="0" w:color="auto"/>
      </w:divBdr>
      <w:divsChild>
        <w:div w:id="1836189120">
          <w:marLeft w:val="0"/>
          <w:marRight w:val="0"/>
          <w:marTop w:val="225"/>
          <w:marBottom w:val="225"/>
          <w:divBdr>
            <w:top w:val="none" w:sz="0" w:space="0" w:color="auto"/>
            <w:left w:val="none" w:sz="0" w:space="0" w:color="auto"/>
            <w:bottom w:val="none" w:sz="0" w:space="0" w:color="auto"/>
            <w:right w:val="none" w:sz="0" w:space="0" w:color="auto"/>
          </w:divBdr>
        </w:div>
      </w:divsChild>
    </w:div>
    <w:div w:id="727193058">
      <w:bodyDiv w:val="1"/>
      <w:marLeft w:val="0"/>
      <w:marRight w:val="0"/>
      <w:marTop w:val="0"/>
      <w:marBottom w:val="0"/>
      <w:divBdr>
        <w:top w:val="none" w:sz="0" w:space="0" w:color="auto"/>
        <w:left w:val="none" w:sz="0" w:space="0" w:color="auto"/>
        <w:bottom w:val="none" w:sz="0" w:space="0" w:color="auto"/>
        <w:right w:val="none" w:sz="0" w:space="0" w:color="auto"/>
      </w:divBdr>
    </w:div>
    <w:div w:id="820461839">
      <w:bodyDiv w:val="1"/>
      <w:marLeft w:val="0"/>
      <w:marRight w:val="0"/>
      <w:marTop w:val="0"/>
      <w:marBottom w:val="0"/>
      <w:divBdr>
        <w:top w:val="none" w:sz="0" w:space="0" w:color="auto"/>
        <w:left w:val="none" w:sz="0" w:space="0" w:color="auto"/>
        <w:bottom w:val="none" w:sz="0" w:space="0" w:color="auto"/>
        <w:right w:val="none" w:sz="0" w:space="0" w:color="auto"/>
      </w:divBdr>
    </w:div>
    <w:div w:id="910895261">
      <w:bodyDiv w:val="1"/>
      <w:marLeft w:val="0"/>
      <w:marRight w:val="0"/>
      <w:marTop w:val="0"/>
      <w:marBottom w:val="0"/>
      <w:divBdr>
        <w:top w:val="none" w:sz="0" w:space="0" w:color="auto"/>
        <w:left w:val="none" w:sz="0" w:space="0" w:color="auto"/>
        <w:bottom w:val="none" w:sz="0" w:space="0" w:color="auto"/>
        <w:right w:val="none" w:sz="0" w:space="0" w:color="auto"/>
      </w:divBdr>
    </w:div>
    <w:div w:id="927539540">
      <w:bodyDiv w:val="1"/>
      <w:marLeft w:val="0"/>
      <w:marRight w:val="0"/>
      <w:marTop w:val="0"/>
      <w:marBottom w:val="0"/>
      <w:divBdr>
        <w:top w:val="none" w:sz="0" w:space="0" w:color="auto"/>
        <w:left w:val="none" w:sz="0" w:space="0" w:color="auto"/>
        <w:bottom w:val="none" w:sz="0" w:space="0" w:color="auto"/>
        <w:right w:val="none" w:sz="0" w:space="0" w:color="auto"/>
      </w:divBdr>
    </w:div>
    <w:div w:id="1085566196">
      <w:bodyDiv w:val="1"/>
      <w:marLeft w:val="0"/>
      <w:marRight w:val="0"/>
      <w:marTop w:val="0"/>
      <w:marBottom w:val="0"/>
      <w:divBdr>
        <w:top w:val="none" w:sz="0" w:space="0" w:color="auto"/>
        <w:left w:val="none" w:sz="0" w:space="0" w:color="auto"/>
        <w:bottom w:val="none" w:sz="0" w:space="0" w:color="auto"/>
        <w:right w:val="none" w:sz="0" w:space="0" w:color="auto"/>
      </w:divBdr>
    </w:div>
    <w:div w:id="1093938514">
      <w:bodyDiv w:val="1"/>
      <w:marLeft w:val="0"/>
      <w:marRight w:val="0"/>
      <w:marTop w:val="0"/>
      <w:marBottom w:val="0"/>
      <w:divBdr>
        <w:top w:val="none" w:sz="0" w:space="0" w:color="auto"/>
        <w:left w:val="none" w:sz="0" w:space="0" w:color="auto"/>
        <w:bottom w:val="none" w:sz="0" w:space="0" w:color="auto"/>
        <w:right w:val="none" w:sz="0" w:space="0" w:color="auto"/>
      </w:divBdr>
    </w:div>
    <w:div w:id="1131171259">
      <w:bodyDiv w:val="1"/>
      <w:marLeft w:val="0"/>
      <w:marRight w:val="0"/>
      <w:marTop w:val="0"/>
      <w:marBottom w:val="0"/>
      <w:divBdr>
        <w:top w:val="none" w:sz="0" w:space="0" w:color="auto"/>
        <w:left w:val="none" w:sz="0" w:space="0" w:color="auto"/>
        <w:bottom w:val="none" w:sz="0" w:space="0" w:color="auto"/>
        <w:right w:val="none" w:sz="0" w:space="0" w:color="auto"/>
      </w:divBdr>
      <w:divsChild>
        <w:div w:id="262350273">
          <w:marLeft w:val="0"/>
          <w:marRight w:val="0"/>
          <w:marTop w:val="0"/>
          <w:marBottom w:val="0"/>
          <w:divBdr>
            <w:top w:val="none" w:sz="0" w:space="0" w:color="auto"/>
            <w:left w:val="none" w:sz="0" w:space="0" w:color="auto"/>
            <w:bottom w:val="none" w:sz="0" w:space="0" w:color="auto"/>
            <w:right w:val="none" w:sz="0" w:space="0" w:color="auto"/>
          </w:divBdr>
          <w:divsChild>
            <w:div w:id="1245259922">
              <w:marLeft w:val="0"/>
              <w:marRight w:val="0"/>
              <w:marTop w:val="0"/>
              <w:marBottom w:val="0"/>
              <w:divBdr>
                <w:top w:val="none" w:sz="0" w:space="0" w:color="auto"/>
                <w:left w:val="none" w:sz="0" w:space="0" w:color="auto"/>
                <w:bottom w:val="none" w:sz="0" w:space="0" w:color="auto"/>
                <w:right w:val="none" w:sz="0" w:space="0" w:color="auto"/>
              </w:divBdr>
            </w:div>
          </w:divsChild>
        </w:div>
        <w:div w:id="291399670">
          <w:marLeft w:val="0"/>
          <w:marRight w:val="0"/>
          <w:marTop w:val="0"/>
          <w:marBottom w:val="0"/>
          <w:divBdr>
            <w:top w:val="none" w:sz="0" w:space="0" w:color="auto"/>
            <w:left w:val="none" w:sz="0" w:space="0" w:color="auto"/>
            <w:bottom w:val="none" w:sz="0" w:space="0" w:color="auto"/>
            <w:right w:val="none" w:sz="0" w:space="0" w:color="auto"/>
          </w:divBdr>
          <w:divsChild>
            <w:div w:id="620652728">
              <w:marLeft w:val="0"/>
              <w:marRight w:val="0"/>
              <w:marTop w:val="0"/>
              <w:marBottom w:val="0"/>
              <w:divBdr>
                <w:top w:val="none" w:sz="0" w:space="0" w:color="auto"/>
                <w:left w:val="none" w:sz="0" w:space="0" w:color="auto"/>
                <w:bottom w:val="none" w:sz="0" w:space="0" w:color="auto"/>
                <w:right w:val="none" w:sz="0" w:space="0" w:color="auto"/>
              </w:divBdr>
            </w:div>
          </w:divsChild>
        </w:div>
        <w:div w:id="1741828858">
          <w:marLeft w:val="0"/>
          <w:marRight w:val="0"/>
          <w:marTop w:val="0"/>
          <w:marBottom w:val="0"/>
          <w:divBdr>
            <w:top w:val="none" w:sz="0" w:space="0" w:color="auto"/>
            <w:left w:val="none" w:sz="0" w:space="0" w:color="auto"/>
            <w:bottom w:val="none" w:sz="0" w:space="0" w:color="auto"/>
            <w:right w:val="none" w:sz="0" w:space="0" w:color="auto"/>
          </w:divBdr>
          <w:divsChild>
            <w:div w:id="2001615842">
              <w:marLeft w:val="0"/>
              <w:marRight w:val="0"/>
              <w:marTop w:val="0"/>
              <w:marBottom w:val="0"/>
              <w:divBdr>
                <w:top w:val="none" w:sz="0" w:space="0" w:color="auto"/>
                <w:left w:val="none" w:sz="0" w:space="0" w:color="auto"/>
                <w:bottom w:val="none" w:sz="0" w:space="0" w:color="auto"/>
                <w:right w:val="none" w:sz="0" w:space="0" w:color="auto"/>
              </w:divBdr>
            </w:div>
          </w:divsChild>
        </w:div>
        <w:div w:id="1613396390">
          <w:marLeft w:val="0"/>
          <w:marRight w:val="0"/>
          <w:marTop w:val="0"/>
          <w:marBottom w:val="0"/>
          <w:divBdr>
            <w:top w:val="none" w:sz="0" w:space="0" w:color="auto"/>
            <w:left w:val="none" w:sz="0" w:space="0" w:color="auto"/>
            <w:bottom w:val="none" w:sz="0" w:space="0" w:color="auto"/>
            <w:right w:val="none" w:sz="0" w:space="0" w:color="auto"/>
          </w:divBdr>
          <w:divsChild>
            <w:div w:id="817183367">
              <w:marLeft w:val="0"/>
              <w:marRight w:val="0"/>
              <w:marTop w:val="0"/>
              <w:marBottom w:val="0"/>
              <w:divBdr>
                <w:top w:val="none" w:sz="0" w:space="0" w:color="auto"/>
                <w:left w:val="none" w:sz="0" w:space="0" w:color="auto"/>
                <w:bottom w:val="none" w:sz="0" w:space="0" w:color="auto"/>
                <w:right w:val="none" w:sz="0" w:space="0" w:color="auto"/>
              </w:divBdr>
            </w:div>
          </w:divsChild>
        </w:div>
        <w:div w:id="1207524648">
          <w:marLeft w:val="0"/>
          <w:marRight w:val="0"/>
          <w:marTop w:val="0"/>
          <w:marBottom w:val="0"/>
          <w:divBdr>
            <w:top w:val="none" w:sz="0" w:space="0" w:color="auto"/>
            <w:left w:val="none" w:sz="0" w:space="0" w:color="auto"/>
            <w:bottom w:val="none" w:sz="0" w:space="0" w:color="auto"/>
            <w:right w:val="none" w:sz="0" w:space="0" w:color="auto"/>
          </w:divBdr>
          <w:divsChild>
            <w:div w:id="1405759737">
              <w:marLeft w:val="0"/>
              <w:marRight w:val="0"/>
              <w:marTop w:val="0"/>
              <w:marBottom w:val="0"/>
              <w:divBdr>
                <w:top w:val="none" w:sz="0" w:space="0" w:color="auto"/>
                <w:left w:val="none" w:sz="0" w:space="0" w:color="auto"/>
                <w:bottom w:val="none" w:sz="0" w:space="0" w:color="auto"/>
                <w:right w:val="none" w:sz="0" w:space="0" w:color="auto"/>
              </w:divBdr>
            </w:div>
          </w:divsChild>
        </w:div>
        <w:div w:id="152455823">
          <w:marLeft w:val="0"/>
          <w:marRight w:val="0"/>
          <w:marTop w:val="0"/>
          <w:marBottom w:val="0"/>
          <w:divBdr>
            <w:top w:val="none" w:sz="0" w:space="0" w:color="auto"/>
            <w:left w:val="none" w:sz="0" w:space="0" w:color="auto"/>
            <w:bottom w:val="none" w:sz="0" w:space="0" w:color="auto"/>
            <w:right w:val="none" w:sz="0" w:space="0" w:color="auto"/>
          </w:divBdr>
          <w:divsChild>
            <w:div w:id="103870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66814">
      <w:bodyDiv w:val="1"/>
      <w:marLeft w:val="0"/>
      <w:marRight w:val="0"/>
      <w:marTop w:val="0"/>
      <w:marBottom w:val="0"/>
      <w:divBdr>
        <w:top w:val="none" w:sz="0" w:space="0" w:color="auto"/>
        <w:left w:val="none" w:sz="0" w:space="0" w:color="auto"/>
        <w:bottom w:val="none" w:sz="0" w:space="0" w:color="auto"/>
        <w:right w:val="none" w:sz="0" w:space="0" w:color="auto"/>
      </w:divBdr>
      <w:divsChild>
        <w:div w:id="1167013777">
          <w:marLeft w:val="0"/>
          <w:marRight w:val="0"/>
          <w:marTop w:val="0"/>
          <w:marBottom w:val="0"/>
          <w:divBdr>
            <w:top w:val="none" w:sz="0" w:space="0" w:color="auto"/>
            <w:left w:val="none" w:sz="0" w:space="0" w:color="auto"/>
            <w:bottom w:val="none" w:sz="0" w:space="0" w:color="auto"/>
            <w:right w:val="none" w:sz="0" w:space="0" w:color="auto"/>
          </w:divBdr>
          <w:divsChild>
            <w:div w:id="162407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117059">
      <w:bodyDiv w:val="1"/>
      <w:marLeft w:val="0"/>
      <w:marRight w:val="0"/>
      <w:marTop w:val="0"/>
      <w:marBottom w:val="0"/>
      <w:divBdr>
        <w:top w:val="none" w:sz="0" w:space="0" w:color="auto"/>
        <w:left w:val="none" w:sz="0" w:space="0" w:color="auto"/>
        <w:bottom w:val="none" w:sz="0" w:space="0" w:color="auto"/>
        <w:right w:val="none" w:sz="0" w:space="0" w:color="auto"/>
      </w:divBdr>
      <w:divsChild>
        <w:div w:id="1680961302">
          <w:marLeft w:val="0"/>
          <w:marRight w:val="0"/>
          <w:marTop w:val="0"/>
          <w:marBottom w:val="0"/>
          <w:divBdr>
            <w:top w:val="none" w:sz="0" w:space="0" w:color="auto"/>
            <w:left w:val="none" w:sz="0" w:space="0" w:color="auto"/>
            <w:bottom w:val="none" w:sz="0" w:space="0" w:color="auto"/>
            <w:right w:val="none" w:sz="0" w:space="0" w:color="auto"/>
          </w:divBdr>
          <w:divsChild>
            <w:div w:id="1633553425">
              <w:marLeft w:val="0"/>
              <w:marRight w:val="0"/>
              <w:marTop w:val="0"/>
              <w:marBottom w:val="0"/>
              <w:divBdr>
                <w:top w:val="none" w:sz="0" w:space="0" w:color="auto"/>
                <w:left w:val="none" w:sz="0" w:space="0" w:color="auto"/>
                <w:bottom w:val="none" w:sz="0" w:space="0" w:color="auto"/>
                <w:right w:val="none" w:sz="0" w:space="0" w:color="auto"/>
              </w:divBdr>
              <w:divsChild>
                <w:div w:id="30955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09525">
      <w:bodyDiv w:val="1"/>
      <w:marLeft w:val="0"/>
      <w:marRight w:val="0"/>
      <w:marTop w:val="0"/>
      <w:marBottom w:val="0"/>
      <w:divBdr>
        <w:top w:val="none" w:sz="0" w:space="0" w:color="auto"/>
        <w:left w:val="none" w:sz="0" w:space="0" w:color="auto"/>
        <w:bottom w:val="none" w:sz="0" w:space="0" w:color="auto"/>
        <w:right w:val="none" w:sz="0" w:space="0" w:color="auto"/>
      </w:divBdr>
      <w:divsChild>
        <w:div w:id="1716081184">
          <w:marLeft w:val="0"/>
          <w:marRight w:val="0"/>
          <w:marTop w:val="0"/>
          <w:marBottom w:val="0"/>
          <w:divBdr>
            <w:top w:val="none" w:sz="0" w:space="0" w:color="auto"/>
            <w:left w:val="none" w:sz="0" w:space="0" w:color="auto"/>
            <w:bottom w:val="none" w:sz="0" w:space="0" w:color="auto"/>
            <w:right w:val="none" w:sz="0" w:space="0" w:color="auto"/>
          </w:divBdr>
        </w:div>
        <w:div w:id="1176381219">
          <w:marLeft w:val="0"/>
          <w:marRight w:val="0"/>
          <w:marTop w:val="0"/>
          <w:marBottom w:val="0"/>
          <w:divBdr>
            <w:top w:val="none" w:sz="0" w:space="0" w:color="auto"/>
            <w:left w:val="none" w:sz="0" w:space="0" w:color="auto"/>
            <w:bottom w:val="none" w:sz="0" w:space="0" w:color="auto"/>
            <w:right w:val="none" w:sz="0" w:space="0" w:color="auto"/>
          </w:divBdr>
        </w:div>
        <w:div w:id="1887252192">
          <w:marLeft w:val="0"/>
          <w:marRight w:val="0"/>
          <w:marTop w:val="0"/>
          <w:marBottom w:val="0"/>
          <w:divBdr>
            <w:top w:val="none" w:sz="0" w:space="0" w:color="auto"/>
            <w:left w:val="none" w:sz="0" w:space="0" w:color="auto"/>
            <w:bottom w:val="none" w:sz="0" w:space="0" w:color="auto"/>
            <w:right w:val="none" w:sz="0" w:space="0" w:color="auto"/>
          </w:divBdr>
        </w:div>
      </w:divsChild>
    </w:div>
    <w:div w:id="1535801361">
      <w:bodyDiv w:val="1"/>
      <w:marLeft w:val="0"/>
      <w:marRight w:val="0"/>
      <w:marTop w:val="0"/>
      <w:marBottom w:val="0"/>
      <w:divBdr>
        <w:top w:val="none" w:sz="0" w:space="0" w:color="auto"/>
        <w:left w:val="none" w:sz="0" w:space="0" w:color="auto"/>
        <w:bottom w:val="none" w:sz="0" w:space="0" w:color="auto"/>
        <w:right w:val="none" w:sz="0" w:space="0" w:color="auto"/>
      </w:divBdr>
      <w:divsChild>
        <w:div w:id="2083596046">
          <w:marLeft w:val="0"/>
          <w:marRight w:val="0"/>
          <w:marTop w:val="0"/>
          <w:marBottom w:val="0"/>
          <w:divBdr>
            <w:top w:val="none" w:sz="0" w:space="0" w:color="auto"/>
            <w:left w:val="none" w:sz="0" w:space="0" w:color="auto"/>
            <w:bottom w:val="none" w:sz="0" w:space="0" w:color="auto"/>
            <w:right w:val="none" w:sz="0" w:space="0" w:color="auto"/>
          </w:divBdr>
          <w:divsChild>
            <w:div w:id="1269198522">
              <w:marLeft w:val="0"/>
              <w:marRight w:val="0"/>
              <w:marTop w:val="0"/>
              <w:marBottom w:val="0"/>
              <w:divBdr>
                <w:top w:val="none" w:sz="0" w:space="0" w:color="auto"/>
                <w:left w:val="none" w:sz="0" w:space="0" w:color="auto"/>
                <w:bottom w:val="none" w:sz="0" w:space="0" w:color="auto"/>
                <w:right w:val="none" w:sz="0" w:space="0" w:color="auto"/>
              </w:divBdr>
              <w:divsChild>
                <w:div w:id="174314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813454">
      <w:bodyDiv w:val="1"/>
      <w:marLeft w:val="0"/>
      <w:marRight w:val="0"/>
      <w:marTop w:val="0"/>
      <w:marBottom w:val="0"/>
      <w:divBdr>
        <w:top w:val="none" w:sz="0" w:space="0" w:color="auto"/>
        <w:left w:val="none" w:sz="0" w:space="0" w:color="auto"/>
        <w:bottom w:val="none" w:sz="0" w:space="0" w:color="auto"/>
        <w:right w:val="none" w:sz="0" w:space="0" w:color="auto"/>
      </w:divBdr>
    </w:div>
    <w:div w:id="2136096210">
      <w:bodyDiv w:val="1"/>
      <w:marLeft w:val="0"/>
      <w:marRight w:val="0"/>
      <w:marTop w:val="0"/>
      <w:marBottom w:val="0"/>
      <w:divBdr>
        <w:top w:val="none" w:sz="0" w:space="0" w:color="auto"/>
        <w:left w:val="none" w:sz="0" w:space="0" w:color="auto"/>
        <w:bottom w:val="none" w:sz="0" w:space="0" w:color="auto"/>
        <w:right w:val="none" w:sz="0" w:space="0" w:color="auto"/>
      </w:divBdr>
      <w:divsChild>
        <w:div w:id="489254196">
          <w:marLeft w:val="0"/>
          <w:marRight w:val="0"/>
          <w:marTop w:val="0"/>
          <w:marBottom w:val="0"/>
          <w:divBdr>
            <w:top w:val="none" w:sz="0" w:space="0" w:color="auto"/>
            <w:left w:val="none" w:sz="0" w:space="0" w:color="auto"/>
            <w:bottom w:val="none" w:sz="0" w:space="0" w:color="auto"/>
            <w:right w:val="none" w:sz="0" w:space="0" w:color="auto"/>
          </w:divBdr>
          <w:divsChild>
            <w:div w:id="51006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AED40-ABD7-475A-B541-86A38FC32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2431</Words>
  <Characters>13663</Characters>
  <Application>Microsoft Office Word</Application>
  <DocSecurity>0</DocSecurity>
  <Lines>525</Lines>
  <Paragraphs>198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Turismo y Deporte Andaluz</Company>
  <LinksUpToDate>false</LinksUpToDate>
  <CharactersWithSpaces>15896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Romero</dc:creator>
  <cp:keywords/>
  <cp:lastModifiedBy>María Jesús Díaz Silvestre</cp:lastModifiedBy>
  <cp:revision>2</cp:revision>
  <cp:lastPrinted>2023-08-30T18:16:00Z</cp:lastPrinted>
  <dcterms:created xsi:type="dcterms:W3CDTF">2025-05-22T09:17:00Z</dcterms:created>
  <dcterms:modified xsi:type="dcterms:W3CDTF">2025-05-22T09:17:00Z</dcterms:modified>
</cp:coreProperties>
</file>