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EDAFF" w14:textId="77777777" w:rsidR="003F7C1C" w:rsidRPr="003F7C1C" w:rsidRDefault="003F7C1C" w:rsidP="003F7C1C">
      <w:pPr>
        <w:suppressAutoHyphens/>
        <w:spacing w:before="120" w:after="240"/>
        <w:jc w:val="center"/>
        <w:rPr>
          <w:rFonts w:cs="Arial"/>
          <w:b/>
          <w:szCs w:val="21"/>
        </w:rPr>
      </w:pPr>
      <w:bookmarkStart w:id="0" w:name="_GoBack"/>
      <w:bookmarkEnd w:id="0"/>
      <w:r w:rsidRPr="003F7C1C">
        <w:rPr>
          <w:rFonts w:cs="Arial"/>
          <w:b/>
          <w:szCs w:val="21"/>
        </w:rPr>
        <w:t>ANEXO AL CUADRO RESUMEN</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77777777" w:rsidR="003F7C1C" w:rsidRP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003F7C1C">
      <w:pPr>
        <w:suppressAutoHyphens/>
        <w:spacing w:before="120" w:after="240"/>
        <w:rPr>
          <w:rFonts w:cs="Arial"/>
          <w:b/>
          <w:bCs/>
          <w:color w:val="000000"/>
          <w:szCs w:val="21"/>
        </w:rPr>
      </w:pPr>
      <w:r w:rsidRPr="003F7C1C">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rPr>
          <w:szCs w:val="21"/>
        </w:rPr>
      </w:pPr>
      <w:r w:rsidRPr="003F7C1C">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rPr>
          <w:szCs w:val="21"/>
        </w:rPr>
      </w:pPr>
      <w:r w:rsidRPr="003F7C1C">
        <w:rPr>
          <w:szCs w:val="21"/>
        </w:rPr>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rPr>
          <w:szCs w:val="21"/>
        </w:rPr>
      </w:pPr>
      <w:r w:rsidRPr="003F7C1C">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77777777" w:rsidR="003F7C1C" w:rsidRPr="003F7C1C" w:rsidRDefault="003F7C1C" w:rsidP="003F7C1C">
      <w:pPr>
        <w:suppressAutoHyphens/>
        <w:spacing w:before="120" w:after="240"/>
        <w:ind w:left="709"/>
        <w:rPr>
          <w:szCs w:val="21"/>
        </w:rPr>
      </w:pPr>
      <w:r w:rsidRPr="003F7C1C">
        <w:rPr>
          <w:szCs w:val="21"/>
        </w:rPr>
        <w:t xml:space="preserve">k) No podrán realizarse transferencias a un tercer país o una organización internacional fuera de la Unión Europea, salvo en los supuestos específicamente autorizados por el Reglamento (UE) 2016/679 General de Protección de Datos (RGPD) </w:t>
      </w:r>
      <w:proofErr w:type="spellStart"/>
      <w:r w:rsidRPr="003F7C1C">
        <w:rPr>
          <w:szCs w:val="21"/>
        </w:rPr>
        <w:t>yla</w:t>
      </w:r>
      <w:proofErr w:type="spellEnd"/>
      <w:r w:rsidRPr="003F7C1C">
        <w:rPr>
          <w:szCs w:val="21"/>
        </w:rPr>
        <w:t xml:space="preserve">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w:t>
      </w:r>
      <w:r w:rsidRPr="003F7C1C">
        <w:rPr>
          <w:szCs w:val="21"/>
        </w:rPr>
        <w:lastRenderedPageBreak/>
        <w:t xml:space="preserve">de protección de datos, o cuando sea precisa la transferencia </w:t>
      </w:r>
      <w:proofErr w:type="spellStart"/>
      <w:r w:rsidRPr="003F7C1C">
        <w:rPr>
          <w:szCs w:val="21"/>
        </w:rPr>
        <w:t>encumplimiento</w:t>
      </w:r>
      <w:proofErr w:type="spellEnd"/>
      <w:r w:rsidRPr="003F7C1C">
        <w:rPr>
          <w:szCs w:val="21"/>
        </w:rPr>
        <w:t xml:space="preserve"> de una obligación legal, convenio internacional o requerimiento judicial.</w:t>
      </w:r>
    </w:p>
    <w:p w14:paraId="0B4DD217" w14:textId="77777777" w:rsidR="003F7C1C" w:rsidRPr="003F7C1C" w:rsidRDefault="003F7C1C" w:rsidP="003F7C1C">
      <w:pPr>
        <w:suppressAutoHyphens/>
        <w:spacing w:before="120" w:after="240"/>
        <w:ind w:left="709"/>
        <w:rPr>
          <w:szCs w:val="21"/>
        </w:rPr>
      </w:pPr>
      <w:r w:rsidRPr="003F7C1C">
        <w:rPr>
          <w:szCs w:val="21"/>
        </w:rPr>
        <w:t xml:space="preserve">En cualquiera de estos supuestos o excepciones, la persona adjudicataria deberá aportar las evidencias que lo soportan con antelación suficiente a efectuar el tratamiento. Igualmente, la entidad adjudicataria deberá comunicar sin dilación indebida, </w:t>
      </w:r>
      <w:proofErr w:type="spellStart"/>
      <w:r w:rsidRPr="003F7C1C">
        <w:rPr>
          <w:szCs w:val="21"/>
        </w:rPr>
        <w:t>cualquiercambio</w:t>
      </w:r>
      <w:proofErr w:type="spellEnd"/>
      <w:r w:rsidRPr="003F7C1C">
        <w:rPr>
          <w:szCs w:val="21"/>
        </w:rPr>
        <w:t xml:space="preserve"> en relación a las condiciones para la transferencia de datos </w:t>
      </w:r>
      <w:proofErr w:type="spellStart"/>
      <w:proofErr w:type="gramStart"/>
      <w:r w:rsidRPr="003F7C1C">
        <w:rPr>
          <w:szCs w:val="21"/>
        </w:rPr>
        <w:t>personales,especialmente</w:t>
      </w:r>
      <w:proofErr w:type="spellEnd"/>
      <w:proofErr w:type="gramEnd"/>
      <w:r w:rsidRPr="003F7C1C">
        <w:rPr>
          <w:szCs w:val="21"/>
        </w:rPr>
        <w:t xml:space="preserve"> la perdida de la condición de “nivel adecuado de protección” </w:t>
      </w:r>
      <w:proofErr w:type="spellStart"/>
      <w:r w:rsidRPr="003F7C1C">
        <w:rPr>
          <w:szCs w:val="21"/>
        </w:rPr>
        <w:t>paratransferencia</w:t>
      </w:r>
      <w:proofErr w:type="spellEnd"/>
      <w:r w:rsidRPr="003F7C1C">
        <w:rPr>
          <w:szCs w:val="21"/>
        </w:rPr>
        <w:t xml:space="preserve"> internacional, conforme al RGPD. Se considera expresamente </w:t>
      </w:r>
      <w:proofErr w:type="spellStart"/>
      <w:r w:rsidRPr="003F7C1C">
        <w:rPr>
          <w:szCs w:val="21"/>
        </w:rPr>
        <w:t>incluidoslos</w:t>
      </w:r>
      <w:proofErr w:type="spellEnd"/>
      <w:r w:rsidRPr="003F7C1C">
        <w:rPr>
          <w:szCs w:val="21"/>
        </w:rPr>
        <w:t xml:space="preserve"> supuestos en los que la Comisión determine la perdida de la adecuación de </w:t>
      </w:r>
      <w:proofErr w:type="spellStart"/>
      <w:r w:rsidRPr="003F7C1C">
        <w:rPr>
          <w:szCs w:val="21"/>
        </w:rPr>
        <w:t>unpaís</w:t>
      </w:r>
      <w:proofErr w:type="spellEnd"/>
      <w:r w:rsidRPr="003F7C1C">
        <w:rPr>
          <w:szCs w:val="21"/>
        </w:rPr>
        <w:t>, organización, entidad o empresa, incluidas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rPr>
          <w:szCs w:val="21"/>
        </w:rPr>
      </w:pPr>
      <w:r w:rsidRPr="003F7C1C">
        <w:rPr>
          <w:szCs w:val="21"/>
        </w:rPr>
        <w:t xml:space="preserve">En todo caso, en el marco de las transferencias internacionales de Datos Personales, la persona adjudicataria deberá adecuar sus operaciones de tratamiento a los preceptos legales de cualesquiera normativa nacional especial aplicable al órgano de contratación en relación con el objeto del contrato, como pueda ser la relativa a su régimen jurídico, procedimiento administrativo o sector sanitario. </w:t>
      </w:r>
    </w:p>
    <w:p w14:paraId="559847FA" w14:textId="77777777" w:rsidR="003F7C1C" w:rsidRPr="003F7C1C" w:rsidRDefault="003F7C1C" w:rsidP="003F7C1C">
      <w:pPr>
        <w:suppressAutoHyphens/>
        <w:spacing w:before="120" w:after="240"/>
        <w:ind w:left="709"/>
        <w:rPr>
          <w:szCs w:val="21"/>
        </w:rPr>
      </w:pPr>
      <w:r w:rsidRPr="003F7C1C">
        <w:rPr>
          <w:szCs w:val="21"/>
        </w:rPr>
        <w:t xml:space="preserve">l) Para que el SAS como responsable del tratamiento pueda dar cumplimiento al artículo 33 del RGPD, se obliga al encargado de tratamiento a comunicar al </w:t>
      </w:r>
      <w:proofErr w:type="spellStart"/>
      <w:r w:rsidRPr="003F7C1C">
        <w:rPr>
          <w:szCs w:val="21"/>
        </w:rPr>
        <w:t>SAS,de</w:t>
      </w:r>
      <w:proofErr w:type="spellEnd"/>
      <w:r w:rsidRPr="003F7C1C">
        <w:rPr>
          <w:szCs w:val="21"/>
        </w:rPr>
        <w:t xml:space="preserv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rPr>
          <w:szCs w:val="21"/>
        </w:rPr>
      </w:pPr>
      <w:r w:rsidRPr="003F7C1C">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rPr>
          <w:szCs w:val="21"/>
        </w:rPr>
      </w:pPr>
      <w:r w:rsidRPr="003F7C1C">
        <w:rPr>
          <w:szCs w:val="21"/>
        </w:rPr>
        <w:t xml:space="preserve">n) Colaborar con el SAS en el cumplimiento de sus obligaciones en materia de (i) medidas de seguridad, (ii) comunicación y/o notificación de brechas (logradas e intentadas) de medidas de </w:t>
      </w:r>
      <w:r w:rsidRPr="003F7C1C">
        <w:rPr>
          <w:szCs w:val="21"/>
        </w:rPr>
        <w:lastRenderedPageBreak/>
        <w:t xml:space="preserve">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003F7C1C">
      <w:pPr>
        <w:suppressAutoHyphens/>
        <w:spacing w:before="120" w:after="240"/>
        <w:ind w:left="709"/>
        <w:rPr>
          <w:szCs w:val="21"/>
        </w:rPr>
      </w:pPr>
      <w:r w:rsidRPr="003F7C1C">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rPr>
          <w:szCs w:val="21"/>
        </w:rPr>
      </w:pPr>
      <w:r w:rsidRPr="003F7C1C">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rPr>
          <w:szCs w:val="21"/>
        </w:rPr>
      </w:pPr>
      <w:r w:rsidRPr="003F7C1C">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20C85E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consistirá en: ______________________________ (</w:t>
      </w:r>
      <w:r w:rsidRPr="003F7C1C">
        <w:rPr>
          <w:rFonts w:cs="Arial"/>
          <w:i/>
          <w:iCs/>
          <w:color w:val="000000"/>
          <w:szCs w:val="21"/>
        </w:rPr>
        <w:t>descripción detallada del tratamiento</w:t>
      </w:r>
      <w:r w:rsidRPr="003F7C1C">
        <w:rPr>
          <w:rFonts w:cs="Arial"/>
          <w:color w:val="000000"/>
          <w:szCs w:val="21"/>
        </w:rPr>
        <w:t>). Especificar de acuerdo con el artículo 28.3 RGPD naturaleza, finalidad, objeto del tratamiento:</w:t>
      </w:r>
    </w:p>
    <w:p w14:paraId="41E68040"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42D2F50F" w14:textId="77777777" w:rsidR="003F7C1C" w:rsidRDefault="003F7C1C" w:rsidP="003F7C1C">
      <w:pPr>
        <w:suppressAutoHyphens/>
        <w:spacing w:before="120" w:after="240"/>
        <w:rPr>
          <w:rFonts w:cs="Arial"/>
          <w:szCs w:val="21"/>
        </w:rPr>
      </w:pPr>
      <w:r w:rsidRPr="003F7C1C">
        <w:rPr>
          <w:rFonts w:cs="Arial"/>
          <w:szCs w:val="21"/>
        </w:rPr>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6389C5E2" w14:textId="77777777" w:rsidR="008432FE" w:rsidRPr="003F7C1C" w:rsidRDefault="008432FE" w:rsidP="003F7C1C">
      <w:pPr>
        <w:suppressAutoHyphens/>
        <w:spacing w:before="120" w:after="240"/>
        <w:rPr>
          <w:rFonts w:cs="Arial"/>
          <w:szCs w:val="21"/>
        </w:rPr>
      </w:pP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B) Colectivos y Datos Tratados</w:t>
      </w:r>
    </w:p>
    <w:p w14:paraId="312EBF24" w14:textId="77777777" w:rsidR="003F7C1C" w:rsidRPr="003F7C1C"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p w14:paraId="696783CB" w14:textId="77777777" w:rsidR="003F7C1C" w:rsidRPr="003F7C1C" w:rsidRDefault="003F7C1C" w:rsidP="003F7C1C">
      <w:pPr>
        <w:suppressAutoHyphens/>
        <w:spacing w:before="120" w:after="240"/>
        <w:rPr>
          <w:szCs w:val="21"/>
        </w:rPr>
      </w:pP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963"/>
        <w:gridCol w:w="2051"/>
        <w:gridCol w:w="2220"/>
        <w:gridCol w:w="3354"/>
      </w:tblGrid>
      <w:tr w:rsidR="003F7C1C" w:rsidRPr="003F7C1C" w14:paraId="155A5F2D"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337FA0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Actividades de Tratamiento</w:t>
            </w:r>
          </w:p>
        </w:tc>
        <w:tc>
          <w:tcPr>
            <w:tcW w:w="2051" w:type="dxa"/>
            <w:tcBorders>
              <w:top w:val="outset" w:sz="6" w:space="0" w:color="000000"/>
              <w:left w:val="outset" w:sz="6" w:space="0" w:color="000000"/>
              <w:bottom w:val="outset" w:sz="6" w:space="0" w:color="000000"/>
              <w:right w:val="outset" w:sz="6" w:space="0" w:color="000000"/>
            </w:tcBorders>
            <w:vAlign w:val="center"/>
          </w:tcPr>
          <w:p w14:paraId="557FE557"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Principales colectivos de interesados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8E0BAE"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Datos Personales del tratamiento a los que se puede acceder</w:t>
            </w:r>
          </w:p>
        </w:tc>
        <w:tc>
          <w:tcPr>
            <w:tcW w:w="3354" w:type="dxa"/>
            <w:tcBorders>
              <w:top w:val="outset" w:sz="6" w:space="0" w:color="000000"/>
              <w:left w:val="outset" w:sz="6" w:space="0" w:color="000000"/>
              <w:bottom w:val="outset" w:sz="6" w:space="0" w:color="000000"/>
              <w:right w:val="outset" w:sz="6" w:space="0" w:color="000000"/>
            </w:tcBorders>
            <w:vAlign w:val="center"/>
          </w:tcPr>
          <w:p w14:paraId="3262DA3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Ubicación y control</w:t>
            </w:r>
          </w:p>
        </w:tc>
      </w:tr>
      <w:tr w:rsidR="003F7C1C" w:rsidRPr="003F7C1C" w14:paraId="12938CB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7020A1A"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1: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344A6F99"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1 (por </w:t>
            </w:r>
            <w:proofErr w:type="spellStart"/>
            <w:proofErr w:type="gramStart"/>
            <w:r w:rsidRPr="003F7C1C">
              <w:rPr>
                <w:sz w:val="20"/>
                <w:szCs w:val="20"/>
              </w:rPr>
              <w:t>ejemplo,ciudadanía</w:t>
            </w:r>
            <w:proofErr w:type="spellEnd"/>
            <w:proofErr w:type="gramEnd"/>
            <w:r w:rsidRPr="003F7C1C">
              <w:rPr>
                <w:sz w:val="20"/>
                <w:szCs w:val="20"/>
              </w:rPr>
              <w:t>, personal, 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26A8067E" w14:textId="77777777" w:rsidR="003F7C1C" w:rsidRPr="003F7C1C" w:rsidRDefault="003F7C1C" w:rsidP="003F7C1C">
            <w:pPr>
              <w:widowControl w:val="0"/>
              <w:suppressAutoHyphens/>
              <w:spacing w:before="120" w:after="240"/>
              <w:jc w:val="left"/>
              <w:rPr>
                <w:sz w:val="20"/>
                <w:szCs w:val="20"/>
              </w:rPr>
            </w:pPr>
            <w:r w:rsidRPr="003F7C1C">
              <w:rPr>
                <w:sz w:val="20"/>
                <w:szCs w:val="20"/>
              </w:rPr>
              <w:t>(Por ejemplo: D.N.I., nombre y apellidos, dirección, teléfono, correo electrónico, firma, nacionalidad, fecha nacimiento, características personales, económicos, financieros etc...)</w:t>
            </w:r>
          </w:p>
        </w:tc>
        <w:tc>
          <w:tcPr>
            <w:tcW w:w="3354" w:type="dxa"/>
            <w:tcBorders>
              <w:top w:val="outset" w:sz="6" w:space="0" w:color="000000"/>
              <w:left w:val="outset" w:sz="6" w:space="0" w:color="000000"/>
              <w:bottom w:val="outset" w:sz="6" w:space="0" w:color="000000"/>
              <w:right w:val="outset" w:sz="6" w:space="0" w:color="000000"/>
            </w:tcBorders>
            <w:vAlign w:val="center"/>
          </w:tcPr>
          <w:p w14:paraId="170DD54F" w14:textId="77777777" w:rsidR="003F7C1C" w:rsidRPr="003F7C1C" w:rsidRDefault="003F7C1C" w:rsidP="003F7C1C">
            <w:pPr>
              <w:widowControl w:val="0"/>
              <w:suppressAutoHyphens/>
              <w:spacing w:before="120" w:after="240"/>
              <w:jc w:val="left"/>
              <w:rPr>
                <w:sz w:val="20"/>
                <w:szCs w:val="20"/>
              </w:rPr>
            </w:pPr>
            <w:r w:rsidRPr="003F7C1C">
              <w:rPr>
                <w:sz w:val="20"/>
                <w:szCs w:val="20"/>
              </w:rPr>
              <w:t>Sistemas/dispositivos de tratamiento, manuales y automatizados.</w:t>
            </w:r>
          </w:p>
          <w:p w14:paraId="08BD00C2" w14:textId="77777777" w:rsidR="003F7C1C" w:rsidRPr="003F7C1C" w:rsidRDefault="003F7C1C" w:rsidP="003F7C1C">
            <w:pPr>
              <w:widowControl w:val="0"/>
              <w:suppressAutoHyphens/>
              <w:spacing w:before="120" w:after="240"/>
              <w:jc w:val="left"/>
              <w:rPr>
                <w:sz w:val="20"/>
                <w:szCs w:val="20"/>
              </w:rPr>
            </w:pPr>
            <w:r w:rsidRPr="003F7C1C">
              <w:rPr>
                <w:sz w:val="20"/>
                <w:szCs w:val="20"/>
              </w:rPr>
              <w:t>Ubicación de los mismos.</w:t>
            </w:r>
          </w:p>
          <w:p w14:paraId="55D2C9C6" w14:textId="77777777" w:rsidR="003F7C1C" w:rsidRPr="003F7C1C" w:rsidRDefault="003F7C1C" w:rsidP="003F7C1C">
            <w:pPr>
              <w:widowControl w:val="0"/>
              <w:suppressAutoHyphens/>
              <w:spacing w:before="120" w:after="240"/>
              <w:jc w:val="left"/>
              <w:rPr>
                <w:sz w:val="20"/>
                <w:szCs w:val="20"/>
              </w:rPr>
            </w:pPr>
            <w:r w:rsidRPr="003F7C1C">
              <w:rPr>
                <w:sz w:val="20"/>
                <w:szCs w:val="20"/>
              </w:rPr>
              <w:t>Entidad encargada de su control (directo por el SAS, directo o indirecto por la persona adjudicataria).</w:t>
            </w:r>
          </w:p>
        </w:tc>
      </w:tr>
      <w:tr w:rsidR="003F7C1C" w:rsidRPr="003F7C1C" w14:paraId="4DFCFD4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18A35E0"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2: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6E41B3B4"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2 (por </w:t>
            </w:r>
            <w:proofErr w:type="spellStart"/>
            <w:r w:rsidRPr="003F7C1C">
              <w:rPr>
                <w:sz w:val="20"/>
                <w:szCs w:val="20"/>
              </w:rPr>
              <w:t>ejemplo,ciudadanía</w:t>
            </w:r>
            <w:proofErr w:type="spellEnd"/>
            <w:r w:rsidRPr="003F7C1C">
              <w:rPr>
                <w:sz w:val="20"/>
                <w:szCs w:val="20"/>
              </w:rPr>
              <w:t>, personal,</w:t>
            </w:r>
          </w:p>
          <w:p w14:paraId="6997FEB8" w14:textId="77777777" w:rsidR="003F7C1C" w:rsidRPr="003F7C1C" w:rsidRDefault="003F7C1C" w:rsidP="003F7C1C">
            <w:pPr>
              <w:widowControl w:val="0"/>
              <w:suppressAutoHyphens/>
              <w:spacing w:before="120" w:after="240"/>
              <w:jc w:val="left"/>
              <w:rPr>
                <w:sz w:val="20"/>
                <w:szCs w:val="20"/>
              </w:rPr>
            </w:pPr>
            <w:r w:rsidRPr="003F7C1C">
              <w:rPr>
                <w:sz w:val="20"/>
                <w:szCs w:val="20"/>
              </w:rPr>
              <w:t>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0713BC47"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1B2AA4B2"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r w:rsidR="003F7C1C" w:rsidRPr="003F7C1C" w14:paraId="574EB6F5"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7D8D8AF8" w14:textId="77777777" w:rsidR="003F7C1C" w:rsidRPr="003F7C1C" w:rsidRDefault="003F7C1C" w:rsidP="003F7C1C">
            <w:pPr>
              <w:widowControl w:val="0"/>
              <w:suppressAutoHyphens/>
              <w:spacing w:before="120" w:after="240"/>
              <w:jc w:val="left"/>
              <w:rPr>
                <w:sz w:val="20"/>
                <w:szCs w:val="20"/>
              </w:rPr>
            </w:pPr>
            <w:r w:rsidRPr="003F7C1C">
              <w:rPr>
                <w:sz w:val="20"/>
                <w:szCs w:val="20"/>
              </w:rPr>
              <w:t>( … hasta completar todos los tratamientos)</w:t>
            </w:r>
          </w:p>
        </w:tc>
        <w:tc>
          <w:tcPr>
            <w:tcW w:w="2051" w:type="dxa"/>
            <w:tcBorders>
              <w:top w:val="outset" w:sz="6" w:space="0" w:color="000000"/>
              <w:left w:val="outset" w:sz="6" w:space="0" w:color="000000"/>
              <w:bottom w:val="outset" w:sz="6" w:space="0" w:color="000000"/>
              <w:right w:val="outset" w:sz="6" w:space="0" w:color="000000"/>
            </w:tcBorders>
            <w:vAlign w:val="center"/>
          </w:tcPr>
          <w:p w14:paraId="3A1947C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Etc</w:t>
            </w:r>
            <w:proofErr w:type="spellEnd"/>
            <w:r w:rsidRPr="003F7C1C">
              <w:rPr>
                <w:sz w:val="20"/>
                <w:szCs w:val="20"/>
              </w:rPr>
              <w:t>, hasta completar todos los tratamientos)</w:t>
            </w:r>
          </w:p>
        </w:tc>
        <w:tc>
          <w:tcPr>
            <w:tcW w:w="2220" w:type="dxa"/>
            <w:tcBorders>
              <w:top w:val="outset" w:sz="6" w:space="0" w:color="000000"/>
              <w:left w:val="outset" w:sz="6" w:space="0" w:color="000000"/>
              <w:bottom w:val="outset" w:sz="6" w:space="0" w:color="000000"/>
              <w:right w:val="outset" w:sz="6" w:space="0" w:color="000000"/>
            </w:tcBorders>
            <w:vAlign w:val="center"/>
          </w:tcPr>
          <w:p w14:paraId="76E4591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313B9EFA"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bl>
    <w:p w14:paraId="01CDC28E" w14:textId="77777777" w:rsidR="003F7C1C" w:rsidRPr="003F7C1C" w:rsidRDefault="003F7C1C" w:rsidP="003F7C1C">
      <w:pPr>
        <w:suppressAutoHyphens/>
        <w:spacing w:before="120" w:after="240"/>
        <w:rPr>
          <w:rFonts w:cs="Arial"/>
          <w:i/>
          <w:iCs/>
          <w:color w:val="000000"/>
          <w:sz w:val="20"/>
          <w:szCs w:val="20"/>
        </w:rPr>
      </w:pPr>
      <w:r w:rsidRPr="003F7C1C">
        <w:rPr>
          <w:rFonts w:cs="Arial"/>
          <w:i/>
          <w:iCs/>
          <w:color w:val="000000"/>
          <w:sz w:val="20"/>
          <w:szCs w:val="20"/>
        </w:rPr>
        <w:t>En  aplicación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C) Elementos del tratamiento</w:t>
      </w:r>
    </w:p>
    <w:p w14:paraId="0FE715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de los Datos Personales comprenderá: (márquese lo que proceda):</w:t>
      </w:r>
    </w:p>
    <w:p w14:paraId="2F38E227" w14:textId="77777777" w:rsidR="003F7C1C" w:rsidRPr="003F7C1C" w:rsidRDefault="003F7C1C" w:rsidP="003F7C1C">
      <w:pPr>
        <w:pBdr>
          <w:bottom w:val="single" w:sz="6" w:space="1" w:color="000000"/>
        </w:pBdr>
        <w:suppressAutoHyphens/>
        <w:spacing w:before="120" w:after="240"/>
        <w:rPr>
          <w:rFonts w:cs="Arial"/>
          <w:vanish/>
          <w:szCs w:val="21"/>
        </w:rPr>
      </w:pPr>
      <w:r w:rsidRPr="003F7C1C">
        <w:rPr>
          <w:rFonts w:cs="Arial"/>
          <w:vanish/>
          <w:szCs w:val="21"/>
        </w:rPr>
        <w:lastRenderedPageBreak/>
        <w:t>Principio del formulario</w:t>
      </w:r>
    </w:p>
    <w:p w14:paraId="3448AF63" w14:textId="77777777" w:rsidR="003F7C1C" w:rsidRPr="003F7C1C" w:rsidRDefault="003F7C1C" w:rsidP="003F7C1C">
      <w:pPr>
        <w:pBdr>
          <w:bottom w:val="single" w:sz="6" w:space="1" w:color="000000"/>
        </w:pBdr>
        <w:suppressAutoHyphens/>
        <w:spacing w:before="120" w:after="240"/>
        <w:rPr>
          <w:rFonts w:cs="Arial"/>
          <w:vanish/>
          <w:szCs w:val="21"/>
        </w:rPr>
      </w:pPr>
    </w:p>
    <w:tbl>
      <w:tblPr>
        <w:tblW w:w="9714" w:type="dxa"/>
        <w:tblLayout w:type="fixed"/>
        <w:tblCellMar>
          <w:top w:w="60" w:type="dxa"/>
          <w:left w:w="60" w:type="dxa"/>
          <w:bottom w:w="60" w:type="dxa"/>
          <w:right w:w="60" w:type="dxa"/>
        </w:tblCellMar>
        <w:tblLook w:val="04A0" w:firstRow="1" w:lastRow="0" w:firstColumn="1" w:lastColumn="0" w:noHBand="0" w:noVBand="1"/>
      </w:tblPr>
      <w:tblGrid>
        <w:gridCol w:w="2895"/>
        <w:gridCol w:w="3402"/>
        <w:gridCol w:w="3417"/>
      </w:tblGrid>
      <w:tr w:rsidR="003F7C1C" w:rsidRPr="003F7C1C" w14:paraId="67164B5F"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637D2BCD"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Recogida (captura de datos)</w:t>
            </w:r>
          </w:p>
        </w:tc>
        <w:tc>
          <w:tcPr>
            <w:tcW w:w="3402" w:type="dxa"/>
            <w:tcBorders>
              <w:top w:val="outset" w:sz="6" w:space="0" w:color="000000"/>
              <w:left w:val="outset" w:sz="6" w:space="0" w:color="000000"/>
              <w:bottom w:val="outset" w:sz="6" w:space="0" w:color="000000"/>
              <w:right w:val="outset" w:sz="6" w:space="0" w:color="000000"/>
            </w:tcBorders>
          </w:tcPr>
          <w:p w14:paraId="5406323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Registro (grabación)</w:t>
            </w:r>
          </w:p>
        </w:tc>
        <w:tc>
          <w:tcPr>
            <w:tcW w:w="3417" w:type="dxa"/>
            <w:tcBorders>
              <w:top w:val="outset" w:sz="6" w:space="0" w:color="000000"/>
              <w:left w:val="outset" w:sz="6" w:space="0" w:color="000000"/>
              <w:bottom w:val="outset" w:sz="6" w:space="0" w:color="000000"/>
              <w:right w:val="outset" w:sz="6" w:space="0" w:color="000000"/>
            </w:tcBorders>
          </w:tcPr>
          <w:p w14:paraId="0CC11A3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Estructuración</w:t>
            </w:r>
          </w:p>
        </w:tc>
      </w:tr>
      <w:tr w:rsidR="003F7C1C" w:rsidRPr="003F7C1C" w14:paraId="0C07DAEA"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5D567498"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Modificación</w:t>
            </w:r>
          </w:p>
        </w:tc>
        <w:tc>
          <w:tcPr>
            <w:tcW w:w="3402" w:type="dxa"/>
            <w:tcBorders>
              <w:top w:val="outset" w:sz="6" w:space="0" w:color="000000"/>
              <w:left w:val="outset" w:sz="6" w:space="0" w:color="000000"/>
              <w:bottom w:val="outset" w:sz="6" w:space="0" w:color="000000"/>
              <w:right w:val="outset" w:sz="6" w:space="0" w:color="000000"/>
            </w:tcBorders>
          </w:tcPr>
          <w:p w14:paraId="58C3D97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Conservación (almacenamiento)</w:t>
            </w:r>
          </w:p>
        </w:tc>
        <w:tc>
          <w:tcPr>
            <w:tcW w:w="3417" w:type="dxa"/>
            <w:tcBorders>
              <w:top w:val="outset" w:sz="6" w:space="0" w:color="000000"/>
              <w:left w:val="outset" w:sz="6" w:space="0" w:color="000000"/>
              <w:bottom w:val="outset" w:sz="6" w:space="0" w:color="000000"/>
              <w:right w:val="outset" w:sz="6" w:space="0" w:color="000000"/>
            </w:tcBorders>
          </w:tcPr>
          <w:p w14:paraId="6C797EF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Extracción (</w:t>
            </w:r>
            <w:proofErr w:type="spellStart"/>
            <w:r w:rsidRPr="003F7C1C">
              <w:rPr>
                <w:rFonts w:cs="Arial"/>
                <w:color w:val="000000"/>
                <w:szCs w:val="21"/>
              </w:rPr>
              <w:t>retrieval</w:t>
            </w:r>
            <w:proofErr w:type="spellEnd"/>
            <w:r w:rsidRPr="003F7C1C">
              <w:rPr>
                <w:rFonts w:cs="Arial"/>
                <w:color w:val="000000"/>
                <w:szCs w:val="21"/>
              </w:rPr>
              <w:t>)</w:t>
            </w:r>
          </w:p>
        </w:tc>
      </w:tr>
      <w:tr w:rsidR="003F7C1C" w:rsidRPr="003F7C1C" w14:paraId="0530F101"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466041F"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Consulta</w:t>
            </w:r>
          </w:p>
        </w:tc>
        <w:tc>
          <w:tcPr>
            <w:tcW w:w="3402" w:type="dxa"/>
            <w:tcBorders>
              <w:top w:val="outset" w:sz="6" w:space="0" w:color="000000"/>
              <w:left w:val="outset" w:sz="6" w:space="0" w:color="000000"/>
              <w:bottom w:val="outset" w:sz="6" w:space="0" w:color="000000"/>
              <w:right w:val="outset" w:sz="6" w:space="0" w:color="000000"/>
            </w:tcBorders>
          </w:tcPr>
          <w:p w14:paraId="78B8ED2E"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Cesión</w:t>
            </w:r>
          </w:p>
        </w:tc>
        <w:tc>
          <w:tcPr>
            <w:tcW w:w="3417" w:type="dxa"/>
            <w:tcBorders>
              <w:top w:val="outset" w:sz="6" w:space="0" w:color="000000"/>
              <w:left w:val="outset" w:sz="6" w:space="0" w:color="000000"/>
              <w:bottom w:val="outset" w:sz="6" w:space="0" w:color="000000"/>
              <w:right w:val="outset" w:sz="6" w:space="0" w:color="000000"/>
            </w:tcBorders>
          </w:tcPr>
          <w:p w14:paraId="696FE85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Difusión</w:t>
            </w:r>
          </w:p>
        </w:tc>
      </w:tr>
      <w:tr w:rsidR="003F7C1C" w:rsidRPr="003F7C1C" w14:paraId="4B2370F3"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419A6AF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Interconexión (cruce)</w:t>
            </w:r>
          </w:p>
        </w:tc>
        <w:tc>
          <w:tcPr>
            <w:tcW w:w="3402" w:type="dxa"/>
            <w:tcBorders>
              <w:top w:val="outset" w:sz="6" w:space="0" w:color="000000"/>
              <w:left w:val="outset" w:sz="6" w:space="0" w:color="000000"/>
              <w:bottom w:val="outset" w:sz="6" w:space="0" w:color="000000"/>
              <w:right w:val="outset" w:sz="6" w:space="0" w:color="000000"/>
            </w:tcBorders>
          </w:tcPr>
          <w:p w14:paraId="5C0630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Cotejo</w:t>
            </w:r>
          </w:p>
        </w:tc>
        <w:tc>
          <w:tcPr>
            <w:tcW w:w="3417" w:type="dxa"/>
            <w:tcBorders>
              <w:top w:val="outset" w:sz="6" w:space="0" w:color="000000"/>
              <w:left w:val="outset" w:sz="6" w:space="0" w:color="000000"/>
              <w:bottom w:val="outset" w:sz="6" w:space="0" w:color="000000"/>
              <w:right w:val="outset" w:sz="6" w:space="0" w:color="000000"/>
            </w:tcBorders>
          </w:tcPr>
          <w:p w14:paraId="7485C6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Limitación</w:t>
            </w:r>
          </w:p>
        </w:tc>
      </w:tr>
      <w:tr w:rsidR="003F7C1C" w:rsidRPr="003F7C1C" w14:paraId="5F816D04"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9B10A99"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Supresión</w:t>
            </w:r>
          </w:p>
        </w:tc>
        <w:tc>
          <w:tcPr>
            <w:tcW w:w="3402" w:type="dxa"/>
            <w:tcBorders>
              <w:top w:val="outset" w:sz="6" w:space="0" w:color="000000"/>
              <w:left w:val="outset" w:sz="6" w:space="0" w:color="000000"/>
              <w:bottom w:val="outset" w:sz="6" w:space="0" w:color="000000"/>
              <w:right w:val="outset" w:sz="6" w:space="0" w:color="000000"/>
            </w:tcBorders>
          </w:tcPr>
          <w:p w14:paraId="07F04DC7"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Destrucción (copias temporales)</w:t>
            </w:r>
          </w:p>
        </w:tc>
        <w:tc>
          <w:tcPr>
            <w:tcW w:w="3417" w:type="dxa"/>
            <w:tcBorders>
              <w:top w:val="outset" w:sz="6" w:space="0" w:color="000000"/>
              <w:left w:val="outset" w:sz="6" w:space="0" w:color="000000"/>
              <w:bottom w:val="outset" w:sz="6" w:space="0" w:color="000000"/>
              <w:right w:val="outset" w:sz="6" w:space="0" w:color="000000"/>
            </w:tcBorders>
          </w:tcPr>
          <w:p w14:paraId="28E475A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 xml:space="preserve">[_] Conservación (en sus </w:t>
            </w:r>
            <w:proofErr w:type="spellStart"/>
            <w:r w:rsidRPr="003F7C1C">
              <w:rPr>
                <w:rFonts w:cs="Arial"/>
                <w:color w:val="000000"/>
                <w:szCs w:val="21"/>
              </w:rPr>
              <w:t>sist</w:t>
            </w:r>
            <w:proofErr w:type="spellEnd"/>
            <w:r w:rsidRPr="003F7C1C">
              <w:rPr>
                <w:rFonts w:cs="Arial"/>
                <w:color w:val="000000"/>
                <w:szCs w:val="21"/>
              </w:rPr>
              <w:t xml:space="preserve">. de </w:t>
            </w:r>
            <w:proofErr w:type="spellStart"/>
            <w:r w:rsidRPr="003F7C1C">
              <w:rPr>
                <w:rFonts w:cs="Arial"/>
                <w:color w:val="000000"/>
                <w:szCs w:val="21"/>
              </w:rPr>
              <w:t>inf</w:t>
            </w:r>
            <w:proofErr w:type="spellEnd"/>
            <w:r w:rsidRPr="003F7C1C">
              <w:rPr>
                <w:rFonts w:cs="Arial"/>
                <w:color w:val="000000"/>
                <w:szCs w:val="21"/>
              </w:rPr>
              <w:t>.)</w:t>
            </w:r>
          </w:p>
        </w:tc>
      </w:tr>
      <w:tr w:rsidR="003F7C1C" w:rsidRPr="003F7C1C" w14:paraId="342831CD"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3400FE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14:paraId="4BAE64B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(copias temporales)</w:t>
            </w:r>
          </w:p>
        </w:tc>
        <w:tc>
          <w:tcPr>
            <w:tcW w:w="3417" w:type="dxa"/>
            <w:tcBorders>
              <w:top w:val="outset" w:sz="6" w:space="0" w:color="000000"/>
              <w:left w:val="outset" w:sz="6" w:space="0" w:color="000000"/>
              <w:bottom w:val="outset" w:sz="6" w:space="0" w:color="000000"/>
              <w:right w:val="outset" w:sz="6" w:space="0" w:color="000000"/>
            </w:tcBorders>
          </w:tcPr>
          <w:p w14:paraId="7C5A6D83"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de seguridad</w:t>
            </w:r>
          </w:p>
        </w:tc>
      </w:tr>
      <w:tr w:rsidR="003F7C1C" w:rsidRPr="003F7C1C" w14:paraId="24B6CB20"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50B5F04"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Recuperación</w:t>
            </w:r>
          </w:p>
        </w:tc>
        <w:tc>
          <w:tcPr>
            <w:tcW w:w="6819" w:type="dxa"/>
            <w:gridSpan w:val="2"/>
            <w:tcBorders>
              <w:top w:val="outset" w:sz="6" w:space="0" w:color="000000"/>
              <w:left w:val="outset" w:sz="6" w:space="0" w:color="000000"/>
              <w:bottom w:val="outset" w:sz="6" w:space="0" w:color="000000"/>
              <w:right w:val="outset" w:sz="6" w:space="0" w:color="000000"/>
            </w:tcBorders>
          </w:tcPr>
          <w:p w14:paraId="2048D24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Otros (especificar):</w:t>
            </w:r>
          </w:p>
        </w:tc>
      </w:tr>
    </w:tbl>
    <w:p w14:paraId="139B575B" w14:textId="77777777" w:rsidR="003F7C1C" w:rsidRPr="003F7C1C" w:rsidRDefault="003F7C1C" w:rsidP="003F7C1C">
      <w:pPr>
        <w:pBdr>
          <w:top w:val="single" w:sz="6" w:space="1" w:color="000000"/>
        </w:pBdr>
        <w:suppressAutoHyphens/>
        <w:spacing w:before="120" w:after="240"/>
        <w:rPr>
          <w:rFonts w:cs="Arial"/>
          <w:vanish/>
          <w:szCs w:val="2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003F7C1C">
      <w:pPr>
        <w:suppressAutoHyphens/>
        <w:spacing w:before="120" w:after="240"/>
        <w:rPr>
          <w:rFonts w:cs="Arial"/>
          <w:szCs w:val="21"/>
        </w:rPr>
      </w:pPr>
      <w:r w:rsidRPr="003F7C1C">
        <w:rPr>
          <w:rFonts w:cs="Arial"/>
          <w:color w:val="000000"/>
          <w:szCs w:val="2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proofErr w:type="spellStart"/>
      <w:r w:rsidRPr="003F7C1C">
        <w:rPr>
          <w:rFonts w:eastAsia="Times New Roman" w:cs="Arial"/>
          <w:color w:val="auto"/>
          <w:szCs w:val="21"/>
          <w:lang w:eastAsia="es-ES"/>
        </w:rPr>
        <w:t>Seudonimizar</w:t>
      </w:r>
      <w:proofErr w:type="spellEnd"/>
      <w:r w:rsidRPr="003F7C1C">
        <w:rPr>
          <w:rFonts w:eastAsia="Times New Roman" w:cs="Arial"/>
          <w:color w:val="auto"/>
          <w:szCs w:val="21"/>
          <w:lang w:eastAsia="es-ES"/>
        </w:rPr>
        <w:t xml:space="preserve">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Si fuera necesaria la adopción de medidas de seguridad específicas y/o adicionales,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A estos efectos, el personal de </w:t>
      </w:r>
      <w:r w:rsidRPr="003F7C1C">
        <w:rPr>
          <w:rFonts w:eastAsia="Times New Roman"/>
          <w:color w:val="auto"/>
          <w:szCs w:val="21"/>
          <w:lang w:eastAsia="es-ES"/>
        </w:rPr>
        <w:t xml:space="preserve">la persona adjudicataria </w:t>
      </w:r>
      <w:r w:rsidRPr="003F7C1C">
        <w:rPr>
          <w:rFonts w:eastAsia="Times New Roman" w:cs="Arial"/>
          <w:color w:val="auto"/>
          <w:szCs w:val="21"/>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008432FE">
      <w:pPr>
        <w:suppressAutoHyphens/>
        <w:spacing w:before="120" w:beforeAutospacing="1" w:after="240"/>
        <w:rPr>
          <w:rFonts w:eastAsia="Times New Roman" w:cs="Arial"/>
          <w:color w:val="auto"/>
          <w:szCs w:val="21"/>
          <w:lang w:eastAsia="es-ES"/>
        </w:rPr>
      </w:pPr>
      <w:r w:rsidRPr="003F7C1C">
        <w:rPr>
          <w:rFonts w:eastAsia="Times New Roman" w:cs="Arial"/>
          <w:color w:val="auto"/>
          <w:szCs w:val="21"/>
          <w:lang w:eastAsia="es-ES"/>
        </w:rPr>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lastRenderedPageBreak/>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003F7C1C">
      <w:pPr>
        <w:suppressAutoHyphens/>
        <w:spacing w:before="120" w:after="240"/>
        <w:rPr>
          <w:szCs w:val="21"/>
        </w:rPr>
      </w:pPr>
      <w:r w:rsidRPr="003F7C1C">
        <w:rPr>
          <w:szCs w:val="21"/>
        </w:rPr>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77777777" w:rsidR="003F7C1C" w:rsidRPr="003F7C1C" w:rsidRDefault="003F7C1C" w:rsidP="003F7C1C">
      <w:pPr>
        <w:suppressAutoHyphens/>
        <w:spacing w:before="120" w:after="240"/>
        <w:rPr>
          <w:szCs w:val="21"/>
        </w:rPr>
      </w:pPr>
      <w:r w:rsidRPr="003F7C1C">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que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7949943E" w14:textId="77777777" w:rsidR="003F7C1C" w:rsidRPr="003F7C1C" w:rsidRDefault="003F7C1C" w:rsidP="003F7C1C">
      <w:pPr>
        <w:suppressAutoHyphens/>
        <w:spacing w:before="120" w:after="240"/>
        <w:rPr>
          <w:szCs w:val="21"/>
        </w:rPr>
      </w:pPr>
    </w:p>
    <w:p w14:paraId="16C90CEE" w14:textId="77777777" w:rsidR="003F7C1C" w:rsidRPr="003F7C1C" w:rsidRDefault="003F7C1C" w:rsidP="003F7C1C">
      <w:pPr>
        <w:suppressAutoHyphens/>
        <w:spacing w:before="120" w:after="240"/>
        <w:rPr>
          <w:szCs w:val="21"/>
        </w:rPr>
      </w:pPr>
    </w:p>
    <w:p w14:paraId="3A01CA6C" w14:textId="77777777" w:rsidR="003F7C1C" w:rsidRPr="003F7C1C" w:rsidRDefault="003F7C1C" w:rsidP="003F7C1C">
      <w:pPr>
        <w:suppressAutoHyphens/>
        <w:spacing w:before="120" w:after="240"/>
        <w:rPr>
          <w:rFonts w:cs="Arial"/>
          <w:szCs w:val="21"/>
        </w:rPr>
      </w:pPr>
      <w:r w:rsidRPr="003F7C1C">
        <w:rPr>
          <w:rFonts w:cs="Arial"/>
          <w:szCs w:val="21"/>
        </w:rPr>
        <w:t>POR EL SERVICIO ANDALUZ DE SALUD              LA PERSONA CONTRATISTA</w:t>
      </w:r>
    </w:p>
    <w:p w14:paraId="71BF6168" w14:textId="77777777" w:rsidR="003F7C1C" w:rsidRPr="003F7C1C" w:rsidRDefault="003F7C1C" w:rsidP="003F7C1C">
      <w:pPr>
        <w:suppressAutoHyphens/>
        <w:spacing w:before="120" w:after="240"/>
        <w:rPr>
          <w:szCs w:val="21"/>
        </w:rPr>
      </w:pPr>
    </w:p>
    <w:p w14:paraId="6A928E8F" w14:textId="19FBF9C1" w:rsidR="00DE2A2C" w:rsidRPr="003F7C1C" w:rsidRDefault="00DE2A2C" w:rsidP="003F7C1C"/>
    <w:sectPr w:rsidR="00DE2A2C" w:rsidRPr="003F7C1C"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altName w:val="Segoe UI Semibold"/>
    <w:panose1 w:val="020B0703030403020204"/>
    <w:charset w:val="00"/>
    <w:family w:val="auto"/>
    <w:pitch w:val="variable"/>
  </w:font>
  <w:font w:name="Source Sans Pro Semibold">
    <w:panose1 w:val="020B06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altName w:val="游明朝"/>
    <w:panose1 w:val="00000000000000000000"/>
    <w:charset w:val="80"/>
    <w:family w:val="roman"/>
    <w:notTrueType/>
    <w:pitch w:val="default"/>
  </w:font>
  <w:font w:name="Lucida Grande">
    <w:altName w:val="Segoe UI"/>
    <w:charset w:val="01"/>
    <w:family w:val="swiss"/>
    <w:pitch w:val="default"/>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" filled="f" stroked="f" strokeweight=".5pt">
              <v:textbox inset="0,0,0,0">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5pt;height:10.1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3"/>
  </w:num>
  <w:num w:numId="13">
    <w:abstractNumId w:val="17"/>
  </w:num>
  <w:num w:numId="14">
    <w:abstractNumId w:val="13"/>
  </w:num>
  <w:num w:numId="15">
    <w:abstractNumId w:val="16"/>
  </w:num>
  <w:num w:numId="16">
    <w:abstractNumId w:val="20"/>
  </w:num>
  <w:num w:numId="17">
    <w:abstractNumId w:val="17"/>
  </w:num>
  <w:num w:numId="18">
    <w:abstractNumId w:val="13"/>
  </w:num>
  <w:num w:numId="19">
    <w:abstractNumId w:val="0"/>
  </w:num>
  <w:num w:numId="20">
    <w:abstractNumId w:val="15"/>
  </w:num>
  <w:num w:numId="21">
    <w:abstractNumId w:val="14"/>
  </w:num>
  <w:num w:numId="22">
    <w:abstractNumId w:val="12"/>
  </w:num>
  <w:num w:numId="23">
    <w:abstractNumId w:val="19"/>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AB"/>
    <w:rsid w:val="00005D8F"/>
    <w:rsid w:val="00030EF8"/>
    <w:rsid w:val="000800D2"/>
    <w:rsid w:val="0008087E"/>
    <w:rsid w:val="000A356E"/>
    <w:rsid w:val="000A6E08"/>
    <w:rsid w:val="000C096D"/>
    <w:rsid w:val="000C20AB"/>
    <w:rsid w:val="001008F1"/>
    <w:rsid w:val="00113F7C"/>
    <w:rsid w:val="00123717"/>
    <w:rsid w:val="001366A4"/>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3F7C1C"/>
    <w:rsid w:val="00455DDF"/>
    <w:rsid w:val="00482D1C"/>
    <w:rsid w:val="00484D11"/>
    <w:rsid w:val="00486F70"/>
    <w:rsid w:val="00491CAE"/>
    <w:rsid w:val="004A0B8E"/>
    <w:rsid w:val="004C7F77"/>
    <w:rsid w:val="00573998"/>
    <w:rsid w:val="005C5B21"/>
    <w:rsid w:val="005F0D6C"/>
    <w:rsid w:val="00632849"/>
    <w:rsid w:val="00643AE6"/>
    <w:rsid w:val="00645880"/>
    <w:rsid w:val="006505B4"/>
    <w:rsid w:val="00725328"/>
    <w:rsid w:val="00767A6E"/>
    <w:rsid w:val="007851CB"/>
    <w:rsid w:val="0079270B"/>
    <w:rsid w:val="0082431C"/>
    <w:rsid w:val="008432FE"/>
    <w:rsid w:val="008573FA"/>
    <w:rsid w:val="008831DD"/>
    <w:rsid w:val="008A4BE4"/>
    <w:rsid w:val="008D652F"/>
    <w:rsid w:val="0091389F"/>
    <w:rsid w:val="0092047A"/>
    <w:rsid w:val="009A28FC"/>
    <w:rsid w:val="00A421C4"/>
    <w:rsid w:val="00A5076A"/>
    <w:rsid w:val="00A65561"/>
    <w:rsid w:val="00A6652F"/>
    <w:rsid w:val="00B02202"/>
    <w:rsid w:val="00B054FA"/>
    <w:rsid w:val="00B70231"/>
    <w:rsid w:val="00B8414F"/>
    <w:rsid w:val="00BD56CC"/>
    <w:rsid w:val="00BE48DE"/>
    <w:rsid w:val="00C1765A"/>
    <w:rsid w:val="00C17A4F"/>
    <w:rsid w:val="00C30782"/>
    <w:rsid w:val="00C3584B"/>
    <w:rsid w:val="00C93AFD"/>
    <w:rsid w:val="00D12A03"/>
    <w:rsid w:val="00D5258A"/>
    <w:rsid w:val="00D63E5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3AA19-F92E-4554-9B80-DEB3717B4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3057</Words>
  <Characters>16819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Sañudo Barbero, Lucia</cp:lastModifiedBy>
  <cp:revision>2</cp:revision>
  <cp:lastPrinted>2023-07-20T19:52:00Z</cp:lastPrinted>
  <dcterms:created xsi:type="dcterms:W3CDTF">2025-02-03T11:21:00Z</dcterms:created>
  <dcterms:modified xsi:type="dcterms:W3CDTF">2025-02-03T11:21:00Z</dcterms:modified>
</cp:coreProperties>
</file>