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1B07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bookmarkStart w:id="0" w:name="_GoBack"/>
      <w:bookmarkEnd w:id="0"/>
      <w:r w:rsidRPr="002D0233">
        <w:rPr>
          <w:b/>
          <w:bCs/>
          <w:kern w:val="3"/>
          <w:szCs w:val="21"/>
          <w:lang w:eastAsia="zh-CN" w:bidi="hi-IN"/>
        </w:rPr>
        <w:t>ANEXO IV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>Dª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./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D. …, con D.N.I. núm. …, en nombre y representación 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de …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…….. 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con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 </w:t>
      </w:r>
      <w:r w:rsidRPr="002D0233">
        <w:rPr>
          <w:rFonts w:eastAsia="Symbol" w:cs="NewsGotT"/>
          <w:spacing w:val="-2"/>
          <w:kern w:val="3"/>
          <w:szCs w:val="21"/>
          <w:lang w:eastAsia="zh-CN" w:bidi="hi-IN"/>
        </w:rPr>
        <w:t>NIF……….</w:t>
      </w:r>
    </w:p>
    <w:p w14:paraId="36679B1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3FB5E4A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kern w:val="3"/>
          <w:szCs w:val="21"/>
          <w:lang w:eastAsia="zh-CN" w:bidi="hi-IN"/>
        </w:rPr>
        <w:t>DECLARA</w:t>
      </w:r>
    </w:p>
    <w:p w14:paraId="4010A019" w14:textId="5A311E2A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Que se somete a la jurisdicción de los Juzgados y Tribunales españoles de cualquier orden, en todas las incidencias que de modo directo </w:t>
      </w:r>
      <w:r w:rsidR="00502A06">
        <w:rPr>
          <w:rFonts w:eastAsia="Symbol" w:cs="NewsGotT"/>
          <w:kern w:val="3"/>
          <w:szCs w:val="21"/>
          <w:lang w:eastAsia="zh-CN" w:bidi="hi-IN"/>
        </w:rPr>
        <w:t>y/o</w:t>
      </w:r>
      <w:r w:rsidRPr="002D0233">
        <w:rPr>
          <w:rFonts w:eastAsia="Symbol" w:cs="NewsGotT"/>
          <w:kern w:val="3"/>
          <w:szCs w:val="21"/>
          <w:lang w:eastAsia="zh-CN" w:bidi="hi-IN"/>
        </w:rPr>
        <w:t xml:space="preserve"> indirecto pudieran surgir del </w:t>
      </w:r>
      <w:r>
        <w:rPr>
          <w:rFonts w:eastAsia="Symbol" w:cs="NewsGotT"/>
          <w:kern w:val="3"/>
          <w:szCs w:val="21"/>
          <w:lang w:eastAsia="zh-CN" w:bidi="hi-IN"/>
        </w:rPr>
        <w:t xml:space="preserve">acuerdo marco o de los </w:t>
      </w:r>
      <w:r w:rsidRPr="002D0233">
        <w:rPr>
          <w:rFonts w:eastAsia="Symbol" w:cs="NewsGotT"/>
          <w:kern w:val="3"/>
          <w:szCs w:val="21"/>
          <w:lang w:eastAsia="zh-CN" w:bidi="hi-IN"/>
        </w:rPr>
        <w:t>contrato</w:t>
      </w:r>
      <w:r>
        <w:rPr>
          <w:rFonts w:eastAsia="Symbol" w:cs="NewsGotT"/>
          <w:kern w:val="3"/>
          <w:szCs w:val="21"/>
          <w:lang w:eastAsia="zh-CN" w:bidi="hi-IN"/>
        </w:rPr>
        <w:t>s basados</w:t>
      </w:r>
      <w:r w:rsidRPr="002D0233">
        <w:rPr>
          <w:rFonts w:eastAsia="Symbol" w:cs="NewsGotT"/>
          <w:kern w:val="3"/>
          <w:szCs w:val="21"/>
          <w:lang w:eastAsia="zh-CN" w:bidi="hi-IN"/>
        </w:rPr>
        <w:t>, con renuncia, en su caso, al fuero jurisdiccional extranjero que pudiera corresponder a la persona licitadora.</w:t>
      </w:r>
    </w:p>
    <w:p w14:paraId="58DAADFB" w14:textId="77777777" w:rsidR="00D67FBD" w:rsidRPr="002D0233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6A928E8F" w14:textId="17116780" w:rsidR="00DE2A2C" w:rsidRPr="0091389F" w:rsidRDefault="00DE2A2C" w:rsidP="005F0D6C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295F0C26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6726E5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295F0C26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6726E5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6pt;height:10.6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02A06"/>
    <w:rsid w:val="00573998"/>
    <w:rsid w:val="005C5719"/>
    <w:rsid w:val="005C5B21"/>
    <w:rsid w:val="005F0D6C"/>
    <w:rsid w:val="00632849"/>
    <w:rsid w:val="00643AE6"/>
    <w:rsid w:val="00645880"/>
    <w:rsid w:val="006505B4"/>
    <w:rsid w:val="006726E5"/>
    <w:rsid w:val="00725328"/>
    <w:rsid w:val="00767A6E"/>
    <w:rsid w:val="007776AA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D87C3D-33A6-4B0B-B49C-A4210BC23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9</cp:revision>
  <cp:lastPrinted>2023-07-12T09:47:00Z</cp:lastPrinted>
  <dcterms:created xsi:type="dcterms:W3CDTF">2021-05-05T17:23:00Z</dcterms:created>
  <dcterms:modified xsi:type="dcterms:W3CDTF">2023-07-12T09:47:00Z</dcterms:modified>
</cp:coreProperties>
</file>