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EDAFF" w14:textId="77777777" w:rsidR="003F7C1C" w:rsidRPr="003F7C1C" w:rsidRDefault="003F7C1C" w:rsidP="003F7C1C">
      <w:pPr>
        <w:suppressAutoHyphens/>
        <w:spacing w:before="120" w:after="240"/>
        <w:jc w:val="center"/>
        <w:rPr>
          <w:rFonts w:cs="Arial"/>
          <w:b/>
          <w:szCs w:val="21"/>
        </w:rPr>
      </w:pPr>
      <w:r w:rsidRPr="003F7C1C">
        <w:rPr>
          <w:rFonts w:cs="Arial"/>
          <w:b/>
          <w:szCs w:val="21"/>
        </w:rPr>
        <w:t>ANEXO AL CUADRO RESUMEN</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2171667C"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yla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w:t>
      </w:r>
      <w:r w:rsidRPr="003F7C1C">
        <w:rPr>
          <w:szCs w:val="21"/>
        </w:rPr>
        <w:lastRenderedPageBreak/>
        <w:t xml:space="preserve">de protección de datos, o cuando sea precisa la transferencia </w:t>
      </w:r>
      <w:r w:rsidR="003E1C2F" w:rsidRPr="003F7C1C">
        <w:rPr>
          <w:szCs w:val="21"/>
        </w:rPr>
        <w:t>en cumplimiento</w:t>
      </w:r>
      <w:r w:rsidRPr="003F7C1C">
        <w:rPr>
          <w:szCs w:val="21"/>
        </w:rPr>
        <w:t xml:space="preserve"> de una obligación legal, convenio internacional o requerimiento judicial.</w:t>
      </w:r>
    </w:p>
    <w:p w14:paraId="0B4DD217" w14:textId="41080323"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r w:rsidR="003E1C2F" w:rsidRPr="003F7C1C">
        <w:rPr>
          <w:szCs w:val="21"/>
        </w:rPr>
        <w:t>cualquier cambio</w:t>
      </w:r>
      <w:r w:rsidRPr="003F7C1C">
        <w:rPr>
          <w:szCs w:val="21"/>
        </w:rPr>
        <w:t xml:space="preserve"> en relación a las condiciones para la transferencia de datos </w:t>
      </w:r>
      <w:r w:rsidR="003E1C2F" w:rsidRPr="003F7C1C">
        <w:rPr>
          <w:szCs w:val="21"/>
        </w:rPr>
        <w:t>personales, especialmente</w:t>
      </w:r>
      <w:r w:rsidRPr="003F7C1C">
        <w:rPr>
          <w:szCs w:val="21"/>
        </w:rPr>
        <w:t xml:space="preserve"> la perdida de la condición de “nivel adecuado de protección” </w:t>
      </w:r>
      <w:r w:rsidR="003E1C2F" w:rsidRPr="003F7C1C">
        <w:rPr>
          <w:szCs w:val="21"/>
        </w:rPr>
        <w:t>para transferencia</w:t>
      </w:r>
      <w:r w:rsidRPr="003F7C1C">
        <w:rPr>
          <w:szCs w:val="21"/>
        </w:rPr>
        <w:t xml:space="preserve"> internacional, conforme al RGPD. Se considera expresamente </w:t>
      </w:r>
      <w:r w:rsidR="003E1C2F" w:rsidRPr="003F7C1C">
        <w:rPr>
          <w:szCs w:val="21"/>
        </w:rPr>
        <w:t>incluidos los</w:t>
      </w:r>
      <w:r w:rsidRPr="003F7C1C">
        <w:rPr>
          <w:szCs w:val="21"/>
        </w:rPr>
        <w:t xml:space="preserve"> supuestos en los que la Comisión determine la perdida de la adecuación de </w:t>
      </w:r>
      <w:r w:rsidR="003E1C2F" w:rsidRPr="003F7C1C">
        <w:rPr>
          <w:szCs w:val="21"/>
        </w:rPr>
        <w:t>un país</w:t>
      </w:r>
      <w:r w:rsidRPr="003F7C1C">
        <w:rPr>
          <w:szCs w:val="21"/>
        </w:rPr>
        <w:t>,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6B6D285C" w:rsidR="003F7C1C" w:rsidRPr="003F7C1C" w:rsidRDefault="003F7C1C" w:rsidP="003F7C1C">
      <w:pPr>
        <w:suppressAutoHyphens/>
        <w:spacing w:before="120" w:after="240"/>
        <w:ind w:left="709"/>
        <w:rPr>
          <w:szCs w:val="21"/>
        </w:rPr>
      </w:pPr>
      <w:r w:rsidRPr="003F7C1C">
        <w:rPr>
          <w:szCs w:val="21"/>
        </w:rPr>
        <w:t>l) Para que el SAS como responsable del tratamiento pueda dar cumplimiento al artículo 33 del RGPD, se obliga al encargado de tratamiento a comunicar al SAS,</w:t>
      </w:r>
      <w:r w:rsidR="003E1C2F">
        <w:rPr>
          <w:szCs w:val="21"/>
        </w:rPr>
        <w:t xml:space="preserve"> </w:t>
      </w:r>
      <w:r w:rsidRPr="003F7C1C">
        <w:rPr>
          <w:szCs w:val="21"/>
        </w:rPr>
        <w:t xml:space="preserve">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w:t>
      </w:r>
      <w:r w:rsidRPr="003F7C1C">
        <w:rPr>
          <w:szCs w:val="21"/>
        </w:rPr>
        <w:lastRenderedPageBreak/>
        <w:t xml:space="preserve">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consistirá en: ______________________________ (</w:t>
      </w:r>
      <w:r w:rsidRPr="003F7C1C">
        <w:rPr>
          <w:rFonts w:cs="Arial"/>
          <w:i/>
          <w:iCs/>
          <w:color w:val="000000"/>
          <w:szCs w:val="21"/>
        </w:rPr>
        <w:t>descripción detallada del tratamiento</w:t>
      </w:r>
      <w:r w:rsidRPr="003F7C1C">
        <w:rPr>
          <w:rFonts w:cs="Arial"/>
          <w:color w:val="000000"/>
          <w:szCs w:val="2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63"/>
        <w:gridCol w:w="2051"/>
        <w:gridCol w:w="2220"/>
        <w:gridCol w:w="3354"/>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1: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77777777" w:rsidR="003F7C1C" w:rsidRPr="003F7C1C" w:rsidRDefault="003F7C1C" w:rsidP="003F7C1C">
            <w:pPr>
              <w:widowControl w:val="0"/>
              <w:suppressAutoHyphens/>
              <w:spacing w:before="120" w:after="240"/>
              <w:jc w:val="left"/>
              <w:rPr>
                <w:sz w:val="20"/>
                <w:szCs w:val="20"/>
              </w:rPr>
            </w:pPr>
            <w:r w:rsidRPr="003F7C1C">
              <w:rPr>
                <w:sz w:val="20"/>
                <w:szCs w:val="20"/>
              </w:rPr>
              <w:t>Categorías de interesados tratamiento 1 (por ejemplo,ciudadanía, personal, 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7777777" w:rsidR="003F7C1C" w:rsidRPr="003F7C1C" w:rsidRDefault="003F7C1C" w:rsidP="003F7C1C">
            <w:pPr>
              <w:widowControl w:val="0"/>
              <w:suppressAutoHyphens/>
              <w:spacing w:before="120" w:after="240"/>
              <w:jc w:val="left"/>
              <w:rPr>
                <w:sz w:val="20"/>
                <w:szCs w:val="20"/>
              </w:rPr>
            </w:pPr>
            <w:r w:rsidRPr="003F7C1C">
              <w:rPr>
                <w:sz w:val="20"/>
                <w:szCs w:val="20"/>
              </w:rPr>
              <w:t>(Por ejemplo: D.N.I., nombre y apellidos, dirección, teléfono, correo electrónico, firma, nacionalidad, fecha nacimiento, características personales, económicos, financieros etc...)</w:t>
            </w:r>
          </w:p>
        </w:tc>
        <w:tc>
          <w:tcPr>
            <w:tcW w:w="3354" w:type="dxa"/>
            <w:tcBorders>
              <w:top w:val="outset" w:sz="6" w:space="0" w:color="000000"/>
              <w:left w:val="outset" w:sz="6" w:space="0" w:color="000000"/>
              <w:bottom w:val="outset" w:sz="6" w:space="0" w:color="000000"/>
              <w:right w:val="outset" w:sz="6" w:space="0" w:color="000000"/>
            </w:tcBorders>
            <w:vAlign w:val="center"/>
          </w:tcPr>
          <w:p w14:paraId="170DD54F" w14:textId="77777777" w:rsidR="003F7C1C" w:rsidRPr="003F7C1C" w:rsidRDefault="003F7C1C" w:rsidP="003F7C1C">
            <w:pPr>
              <w:widowControl w:val="0"/>
              <w:suppressAutoHyphens/>
              <w:spacing w:before="120" w:after="240"/>
              <w:jc w:val="left"/>
              <w:rPr>
                <w:sz w:val="20"/>
                <w:szCs w:val="20"/>
              </w:rPr>
            </w:pPr>
            <w:r w:rsidRPr="003F7C1C">
              <w:rPr>
                <w:sz w:val="20"/>
                <w:szCs w:val="20"/>
              </w:rPr>
              <w:t>Sistemas/dispositivos de tratamiento, manuales y automatizados.</w:t>
            </w:r>
          </w:p>
          <w:p w14:paraId="08BD00C2" w14:textId="77777777" w:rsidR="003F7C1C" w:rsidRPr="003F7C1C" w:rsidRDefault="003F7C1C" w:rsidP="003F7C1C">
            <w:pPr>
              <w:widowControl w:val="0"/>
              <w:suppressAutoHyphens/>
              <w:spacing w:before="120" w:after="240"/>
              <w:jc w:val="left"/>
              <w:rPr>
                <w:sz w:val="20"/>
                <w:szCs w:val="20"/>
              </w:rPr>
            </w:pPr>
            <w:r w:rsidRPr="003F7C1C">
              <w:rPr>
                <w:sz w:val="20"/>
                <w:szCs w:val="20"/>
              </w:rPr>
              <w:t>Ubicación de los mismos.</w:t>
            </w:r>
          </w:p>
          <w:p w14:paraId="55D2C9C6" w14:textId="77777777" w:rsidR="003F7C1C" w:rsidRPr="003F7C1C" w:rsidRDefault="003F7C1C" w:rsidP="003F7C1C">
            <w:pPr>
              <w:widowControl w:val="0"/>
              <w:suppressAutoHyphens/>
              <w:spacing w:before="120" w:after="240"/>
              <w:jc w:val="left"/>
              <w:rPr>
                <w:sz w:val="20"/>
                <w:szCs w:val="20"/>
              </w:rPr>
            </w:pPr>
            <w:r w:rsidRPr="003F7C1C">
              <w:rPr>
                <w:sz w:val="20"/>
                <w:szCs w:val="20"/>
              </w:rPr>
              <w:t>Entidad encargada de su control (directo por el SAS, directo o indirecto por la persona adjudicataria).</w:t>
            </w:r>
          </w:p>
        </w:tc>
      </w:tr>
      <w:tr w:rsidR="003F7C1C" w:rsidRPr="003F7C1C" w14:paraId="4DFCFD4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2: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6E41B3B4" w14:textId="77777777" w:rsidR="003F7C1C" w:rsidRPr="003F7C1C" w:rsidRDefault="003F7C1C" w:rsidP="003F7C1C">
            <w:pPr>
              <w:widowControl w:val="0"/>
              <w:suppressAutoHyphens/>
              <w:spacing w:before="120" w:after="240"/>
              <w:jc w:val="left"/>
              <w:rPr>
                <w:sz w:val="20"/>
                <w:szCs w:val="20"/>
              </w:rPr>
            </w:pPr>
            <w:r w:rsidRPr="003F7C1C">
              <w:rPr>
                <w:sz w:val="20"/>
                <w:szCs w:val="20"/>
              </w:rPr>
              <w:t>Categorías de interesados tratamiento 2 (por ejemplo,ciudadanía, personal,</w:t>
            </w:r>
          </w:p>
          <w:p w14:paraId="6997FEB8" w14:textId="77777777" w:rsidR="003F7C1C" w:rsidRPr="003F7C1C" w:rsidRDefault="003F7C1C" w:rsidP="003F7C1C">
            <w:pPr>
              <w:widowControl w:val="0"/>
              <w:suppressAutoHyphens/>
              <w:spacing w:before="120" w:after="240"/>
              <w:jc w:val="left"/>
              <w:rPr>
                <w:sz w:val="20"/>
                <w:szCs w:val="20"/>
              </w:rPr>
            </w:pPr>
            <w:r w:rsidRPr="003F7C1C">
              <w:rPr>
                <w:sz w:val="20"/>
                <w:szCs w:val="20"/>
              </w:rPr>
              <w:t>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77777777" w:rsidR="003F7C1C" w:rsidRPr="003F7C1C" w:rsidRDefault="003F7C1C" w:rsidP="003F7C1C">
            <w:pPr>
              <w:widowControl w:val="0"/>
              <w:suppressAutoHyphens/>
              <w:spacing w:before="120" w:after="240"/>
              <w:jc w:val="left"/>
              <w:rPr>
                <w:sz w:val="20"/>
                <w:szCs w:val="20"/>
              </w:rPr>
            </w:pPr>
            <w:r w:rsidRPr="003F7C1C">
              <w:rPr>
                <w:sz w:val="20"/>
                <w:szCs w:val="20"/>
              </w:rPr>
              <w:t>(Idem)</w:t>
            </w:r>
          </w:p>
        </w:tc>
        <w:tc>
          <w:tcPr>
            <w:tcW w:w="3354" w:type="dxa"/>
            <w:tcBorders>
              <w:top w:val="outset" w:sz="6" w:space="0" w:color="000000"/>
              <w:left w:val="outset" w:sz="6" w:space="0" w:color="000000"/>
              <w:bottom w:val="outset" w:sz="6" w:space="0" w:color="000000"/>
              <w:right w:val="outset" w:sz="6" w:space="0" w:color="000000"/>
            </w:tcBorders>
            <w:vAlign w:val="center"/>
          </w:tcPr>
          <w:p w14:paraId="1B2AA4B2" w14:textId="77777777" w:rsidR="003F7C1C" w:rsidRPr="003F7C1C" w:rsidRDefault="003F7C1C" w:rsidP="003F7C1C">
            <w:pPr>
              <w:widowControl w:val="0"/>
              <w:suppressAutoHyphens/>
              <w:spacing w:before="120" w:after="240"/>
              <w:jc w:val="left"/>
              <w:rPr>
                <w:sz w:val="20"/>
                <w:szCs w:val="20"/>
              </w:rPr>
            </w:pPr>
            <w:r w:rsidRPr="003F7C1C">
              <w:rPr>
                <w:sz w:val="20"/>
                <w:szCs w:val="20"/>
              </w:rPr>
              <w:t>(Idem)</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77777777" w:rsidR="003F7C1C" w:rsidRPr="003F7C1C" w:rsidRDefault="003F7C1C" w:rsidP="003F7C1C">
            <w:pPr>
              <w:widowControl w:val="0"/>
              <w:suppressAutoHyphens/>
              <w:spacing w:before="120" w:after="240"/>
              <w:jc w:val="left"/>
              <w:rPr>
                <w:sz w:val="20"/>
                <w:szCs w:val="20"/>
              </w:rPr>
            </w:pPr>
            <w:r w:rsidRPr="003F7C1C">
              <w:rPr>
                <w:sz w:val="20"/>
                <w:szCs w:val="20"/>
              </w:rPr>
              <w:t>( … hasta completar todos los tratamientos)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7777777" w:rsidR="003F7C1C" w:rsidRPr="003F7C1C" w:rsidRDefault="003F7C1C" w:rsidP="003F7C1C">
            <w:pPr>
              <w:widowControl w:val="0"/>
              <w:suppressAutoHyphens/>
              <w:spacing w:before="120" w:after="240"/>
              <w:jc w:val="left"/>
              <w:rPr>
                <w:sz w:val="20"/>
                <w:szCs w:val="20"/>
              </w:rPr>
            </w:pPr>
            <w:r w:rsidRPr="003F7C1C">
              <w:rPr>
                <w:sz w:val="20"/>
                <w:szCs w:val="20"/>
              </w:rPr>
              <w:t>(Etc, hasta completar todos los tratamientos)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77777777" w:rsidR="003F7C1C" w:rsidRPr="003F7C1C" w:rsidRDefault="003F7C1C" w:rsidP="003F7C1C">
            <w:pPr>
              <w:widowControl w:val="0"/>
              <w:suppressAutoHyphens/>
              <w:spacing w:before="120" w:after="240"/>
              <w:jc w:val="left"/>
              <w:rPr>
                <w:sz w:val="20"/>
                <w:szCs w:val="20"/>
              </w:rPr>
            </w:pPr>
            <w:r w:rsidRPr="003F7C1C">
              <w:rPr>
                <w:sz w:val="20"/>
                <w:szCs w:val="20"/>
              </w:rPr>
              <w:t>(Idem)</w:t>
            </w:r>
          </w:p>
        </w:tc>
        <w:tc>
          <w:tcPr>
            <w:tcW w:w="3354" w:type="dxa"/>
            <w:tcBorders>
              <w:top w:val="outset" w:sz="6" w:space="0" w:color="000000"/>
              <w:left w:val="outset" w:sz="6" w:space="0" w:color="000000"/>
              <w:bottom w:val="outset" w:sz="6" w:space="0" w:color="000000"/>
              <w:right w:val="outset" w:sz="6" w:space="0" w:color="000000"/>
            </w:tcBorders>
            <w:vAlign w:val="center"/>
          </w:tcPr>
          <w:p w14:paraId="313B9EFA" w14:textId="77777777" w:rsidR="003F7C1C" w:rsidRPr="003F7C1C" w:rsidRDefault="003F7C1C" w:rsidP="003F7C1C">
            <w:pPr>
              <w:widowControl w:val="0"/>
              <w:suppressAutoHyphens/>
              <w:spacing w:before="120" w:after="240"/>
              <w:jc w:val="left"/>
              <w:rPr>
                <w:sz w:val="20"/>
                <w:szCs w:val="20"/>
              </w:rPr>
            </w:pPr>
            <w:r w:rsidRPr="003F7C1C">
              <w:rPr>
                <w:sz w:val="20"/>
                <w:szCs w:val="20"/>
              </w:rPr>
              <w:t>(Idem)</w:t>
            </w:r>
          </w:p>
        </w:tc>
      </w:tr>
    </w:tbl>
    <w:p w14:paraId="01CDC28E" w14:textId="77777777" w:rsidR="003F7C1C" w:rsidRPr="003F7C1C" w:rsidRDefault="003F7C1C" w:rsidP="003F7C1C">
      <w:pPr>
        <w:suppressAutoHyphens/>
        <w:spacing w:before="120" w:after="240"/>
        <w:rPr>
          <w:rFonts w:cs="Arial"/>
          <w:i/>
          <w:iCs/>
          <w:color w:val="000000"/>
          <w:sz w:val="20"/>
          <w:szCs w:val="20"/>
        </w:rPr>
      </w:pPr>
      <w:r w:rsidRPr="003F7C1C">
        <w:rPr>
          <w:rFonts w:cs="Arial"/>
          <w:i/>
          <w:iCs/>
          <w:color w:val="000000"/>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C) Elementos del tratamiento</w:t>
      </w:r>
    </w:p>
    <w:p w14:paraId="0FE715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 (márquese lo que proceda):</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lastRenderedPageBreak/>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Extracción (retrieval)</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(en sus sist. de inf.)</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Seudonimizar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lastRenderedPageBreak/>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rPr>
          <w:szCs w:val="21"/>
        </w:rPr>
      </w:pPr>
      <w:r w:rsidRPr="003F7C1C">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p>
    <w:p w14:paraId="3A01CA6C" w14:textId="225FAD06" w:rsidR="003F7C1C" w:rsidRPr="003F7C1C" w:rsidRDefault="003F7C1C" w:rsidP="003F7C1C">
      <w:pPr>
        <w:suppressAutoHyphens/>
        <w:spacing w:before="120" w:after="240"/>
        <w:rPr>
          <w:rFonts w:cs="Arial"/>
          <w:szCs w:val="21"/>
        </w:rPr>
      </w:pPr>
      <w:r w:rsidRPr="003F7C1C">
        <w:rPr>
          <w:rFonts w:cs="Arial"/>
          <w:szCs w:val="21"/>
        </w:rPr>
        <w:t xml:space="preserve">POR EL SERVICIO ANDALUZ DE SALUD              </w:t>
      </w:r>
      <w:r w:rsidR="003E1C2F">
        <w:rPr>
          <w:rFonts w:cs="Arial"/>
          <w:szCs w:val="21"/>
        </w:rPr>
        <w:tab/>
      </w:r>
      <w:r w:rsidR="003E1C2F">
        <w:rPr>
          <w:rFonts w:cs="Arial"/>
          <w:szCs w:val="21"/>
        </w:rPr>
        <w:tab/>
      </w:r>
      <w:r w:rsidR="003E1C2F">
        <w:rPr>
          <w:rFonts w:cs="Arial"/>
          <w:szCs w:val="21"/>
        </w:rPr>
        <w:tab/>
      </w:r>
      <w:r w:rsidR="003E1C2F">
        <w:rPr>
          <w:rFonts w:cs="Arial"/>
          <w:szCs w:val="21"/>
        </w:rPr>
        <w:tab/>
      </w:r>
      <w:r w:rsidRPr="003F7C1C">
        <w:rPr>
          <w:rFonts w:cs="Arial"/>
          <w:szCs w:val="21"/>
        </w:rPr>
        <w:t>LA PERSONA CONTRATISTA</w:t>
      </w:r>
    </w:p>
    <w:p w14:paraId="71BF6168" w14:textId="77777777" w:rsidR="003F7C1C" w:rsidRPr="003F7C1C" w:rsidRDefault="003F7C1C" w:rsidP="003F7C1C">
      <w:pPr>
        <w:suppressAutoHyphens/>
        <w:spacing w:before="120" w:after="240"/>
        <w:rPr>
          <w:szCs w:val="21"/>
        </w:rPr>
      </w:pPr>
    </w:p>
    <w:p w14:paraId="6A928E8F" w14:textId="19FBF9C1" w:rsidR="00DE2A2C" w:rsidRPr="003F7C1C" w:rsidRDefault="00DE2A2C" w:rsidP="003F7C1C"/>
    <w:sectPr w:rsidR="00DE2A2C" w:rsidRPr="003F7C1C"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Yu Gothic"/>
    <w:panose1 w:val="00000000000000000000"/>
    <w:charset w:val="80"/>
    <w:family w:val="swiss"/>
    <w:notTrueType/>
    <w:pitch w:val="variable"/>
    <w:sig w:usb0="00000000" w:usb1="2ADF3C10" w:usb2="00000016" w:usb3="00000000" w:csb0="00120107" w:csb1="00000000"/>
  </w:font>
  <w:font w:name="Source Sans Pro Bold">
    <w:altName w:val="Segoe UI Semibold"/>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Lucida Grande">
    <w:altName w:val="Segoe UI"/>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" filled="f" stroked="f" strokeweight=".5pt">
              <v:textbox inset="0,0,0,0">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pt;height:10.4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00515232">
    <w:abstractNumId w:val="9"/>
  </w:num>
  <w:num w:numId="2" w16cid:durableId="386926024">
    <w:abstractNumId w:val="4"/>
  </w:num>
  <w:num w:numId="3" w16cid:durableId="2018337056">
    <w:abstractNumId w:val="3"/>
  </w:num>
  <w:num w:numId="4" w16cid:durableId="329261557">
    <w:abstractNumId w:val="2"/>
  </w:num>
  <w:num w:numId="5" w16cid:durableId="1054934664">
    <w:abstractNumId w:val="1"/>
  </w:num>
  <w:num w:numId="6" w16cid:durableId="1147436885">
    <w:abstractNumId w:val="10"/>
  </w:num>
  <w:num w:numId="7" w16cid:durableId="827402020">
    <w:abstractNumId w:val="8"/>
  </w:num>
  <w:num w:numId="8" w16cid:durableId="1616984666">
    <w:abstractNumId w:val="7"/>
  </w:num>
  <w:num w:numId="9" w16cid:durableId="1025979412">
    <w:abstractNumId w:val="6"/>
  </w:num>
  <w:num w:numId="10" w16cid:durableId="1901668407">
    <w:abstractNumId w:val="5"/>
  </w:num>
  <w:num w:numId="11" w16cid:durableId="2107724174">
    <w:abstractNumId w:val="17"/>
  </w:num>
  <w:num w:numId="12" w16cid:durableId="965814682">
    <w:abstractNumId w:val="13"/>
  </w:num>
  <w:num w:numId="13" w16cid:durableId="1124889233">
    <w:abstractNumId w:val="17"/>
  </w:num>
  <w:num w:numId="14" w16cid:durableId="1133908997">
    <w:abstractNumId w:val="13"/>
  </w:num>
  <w:num w:numId="15" w16cid:durableId="1519737099">
    <w:abstractNumId w:val="16"/>
  </w:num>
  <w:num w:numId="16" w16cid:durableId="558900971">
    <w:abstractNumId w:val="20"/>
  </w:num>
  <w:num w:numId="17" w16cid:durableId="1969898062">
    <w:abstractNumId w:val="17"/>
  </w:num>
  <w:num w:numId="18" w16cid:durableId="463159790">
    <w:abstractNumId w:val="13"/>
  </w:num>
  <w:num w:numId="19" w16cid:durableId="1461613428">
    <w:abstractNumId w:val="0"/>
  </w:num>
  <w:num w:numId="20" w16cid:durableId="631860325">
    <w:abstractNumId w:val="15"/>
  </w:num>
  <w:num w:numId="21" w16cid:durableId="1488984087">
    <w:abstractNumId w:val="14"/>
  </w:num>
  <w:num w:numId="22" w16cid:durableId="2055424571">
    <w:abstractNumId w:val="12"/>
  </w:num>
  <w:num w:numId="23" w16cid:durableId="1106535897">
    <w:abstractNumId w:val="19"/>
  </w:num>
  <w:num w:numId="24" w16cid:durableId="2030139912">
    <w:abstractNumId w:val="11"/>
  </w:num>
  <w:num w:numId="25" w16cid:durableId="10333879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366A4"/>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E1C2F"/>
    <w:rsid w:val="003F4B51"/>
    <w:rsid w:val="003F7C1C"/>
    <w:rsid w:val="00455DDF"/>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67A6E"/>
    <w:rsid w:val="007851CB"/>
    <w:rsid w:val="0079270B"/>
    <w:rsid w:val="0082431C"/>
    <w:rsid w:val="008432FE"/>
    <w:rsid w:val="008573FA"/>
    <w:rsid w:val="008831DD"/>
    <w:rsid w:val="008A4BE4"/>
    <w:rsid w:val="008D652F"/>
    <w:rsid w:val="0091389F"/>
    <w:rsid w:val="0092047A"/>
    <w:rsid w:val="009A28FC"/>
    <w:rsid w:val="00A421C4"/>
    <w:rsid w:val="00A5076A"/>
    <w:rsid w:val="00A65561"/>
    <w:rsid w:val="00A6652F"/>
    <w:rsid w:val="00B02202"/>
    <w:rsid w:val="00B054FA"/>
    <w:rsid w:val="00B70231"/>
    <w:rsid w:val="00B8414F"/>
    <w:rsid w:val="00BD56CC"/>
    <w:rsid w:val="00BE48DE"/>
    <w:rsid w:val="00C1765A"/>
    <w:rsid w:val="00C17A4F"/>
    <w:rsid w:val="00C30782"/>
    <w:rsid w:val="00C3584B"/>
    <w:rsid w:val="00C93AFD"/>
    <w:rsid w:val="00D12A03"/>
    <w:rsid w:val="00D5258A"/>
    <w:rsid w:val="00D63E5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18A19-3CED-41CF-A0E6-918B6E62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3059</Words>
  <Characters>16828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Molina Toharias, Purificaci</cp:lastModifiedBy>
  <cp:revision>13</cp:revision>
  <cp:lastPrinted>2023-07-20T19:52:00Z</cp:lastPrinted>
  <dcterms:created xsi:type="dcterms:W3CDTF">2021-05-05T17:23:00Z</dcterms:created>
  <dcterms:modified xsi:type="dcterms:W3CDTF">2024-11-25T08:56:00Z</dcterms:modified>
</cp:coreProperties>
</file>