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580F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  <w:bookmarkStart w:id="0" w:name="_GoBack"/>
      <w:bookmarkEnd w:id="0"/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 xml:space="preserve">ANEXO X </w:t>
      </w:r>
    </w:p>
    <w:p w14:paraId="44B71FD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spacing w:val="0"/>
          <w:sz w:val="21"/>
          <w:szCs w:val="21"/>
          <w:lang w:val="es-ES"/>
        </w:rPr>
      </w:pPr>
    </w:p>
    <w:p w14:paraId="404CBC77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b/>
          <w:spacing w:val="0"/>
          <w:sz w:val="21"/>
          <w:szCs w:val="21"/>
          <w:lang w:val="es-ES"/>
        </w:rPr>
      </w:pP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>DECLARACIÓN RESPONSABLE DEL CUMPLIMIENTO DE LAS CONDICIONES ESPECIALES DE EJECUCIÓN PREVISTAS EN EL PLIEGO DE CLAUSULAS ADMINISTRATIVAS PARTICULARES Y CUADRO RESUMEN.</w:t>
      </w:r>
    </w:p>
    <w:p w14:paraId="5AE700C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6B152961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25E167B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rPr>
          <w:rFonts w:ascii="Source Sans Pro" w:hAnsi="Source Sans Pro"/>
          <w:spacing w:val="0"/>
          <w:sz w:val="21"/>
          <w:szCs w:val="21"/>
          <w:lang w:val="es-ES"/>
        </w:rPr>
      </w:pPr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D/Dª............................................................., con D.N.I. ............................, en calidad de representante de la entidad .................................................... con C.I.F. .................., caso de resultar persona adjudicataria del acuerdo marco ……………… cuyo objeto es …………………………….., y de conformidad con lo dispuesto en la cláusula 11 del PCAP, y</w:t>
      </w: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 xml:space="preserve"> </w:t>
      </w:r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el apartado 25 del cuadro resumen, se compromete al cumplimiento de todas ellas en los términos recogidos en los mismos. </w:t>
      </w:r>
    </w:p>
    <w:p w14:paraId="53540270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spacing w:val="0"/>
          <w:sz w:val="21"/>
          <w:szCs w:val="21"/>
          <w:lang w:val="es-ES"/>
        </w:rPr>
      </w:pPr>
    </w:p>
    <w:p w14:paraId="58EE564E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right"/>
        <w:rPr>
          <w:rFonts w:ascii="Source Sans Pro" w:hAnsi="Source Sans Pro"/>
          <w:b/>
          <w:spacing w:val="0"/>
          <w:sz w:val="21"/>
          <w:szCs w:val="21"/>
          <w:lang w:val="es-ES"/>
        </w:rPr>
      </w:pPr>
      <w:proofErr w:type="gramStart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…. .......</w:t>
      </w:r>
      <w:proofErr w:type="gramEnd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 a ... de ..... </w:t>
      </w:r>
      <w:proofErr w:type="gramStart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>de</w:t>
      </w:r>
      <w:proofErr w:type="gramEnd"/>
      <w:r w:rsidRPr="007E747C">
        <w:rPr>
          <w:rFonts w:ascii="Source Sans Pro" w:hAnsi="Source Sans Pro"/>
          <w:spacing w:val="0"/>
          <w:sz w:val="21"/>
          <w:szCs w:val="21"/>
          <w:lang w:val="es-ES"/>
        </w:rPr>
        <w:t xml:space="preserve"> 20. </w:t>
      </w:r>
      <w:r w:rsidRPr="007E747C">
        <w:rPr>
          <w:rFonts w:ascii="Source Sans Pro" w:hAnsi="Source Sans Pro"/>
          <w:b/>
          <w:spacing w:val="0"/>
          <w:sz w:val="21"/>
          <w:szCs w:val="21"/>
          <w:lang w:val="es-ES"/>
        </w:rPr>
        <w:t>.</w:t>
      </w:r>
    </w:p>
    <w:p w14:paraId="4A71E373" w14:textId="77777777" w:rsidR="00061FC8" w:rsidRPr="007E747C" w:rsidRDefault="00061FC8" w:rsidP="00061FC8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left"/>
        <w:rPr>
          <w:rFonts w:ascii="Source Sans Pro" w:hAnsi="Source Sans Pro"/>
          <w:b/>
          <w:spacing w:val="0"/>
          <w:sz w:val="21"/>
          <w:szCs w:val="21"/>
          <w:lang w:val="es-ES"/>
        </w:rPr>
      </w:pPr>
    </w:p>
    <w:p w14:paraId="0E2F88F3" w14:textId="77777777" w:rsidR="00061FC8" w:rsidRPr="007E747C" w:rsidRDefault="00061FC8" w:rsidP="00061FC8">
      <w:pPr>
        <w:spacing w:before="120" w:after="240"/>
        <w:jc w:val="right"/>
        <w:rPr>
          <w:b/>
          <w:szCs w:val="21"/>
        </w:rPr>
      </w:pPr>
      <w:r w:rsidRPr="007E747C">
        <w:rPr>
          <w:b/>
          <w:szCs w:val="21"/>
        </w:rPr>
        <w:t>Firma:</w:t>
      </w:r>
    </w:p>
    <w:p w14:paraId="50A58168" w14:textId="77777777" w:rsidR="00061FC8" w:rsidRPr="007E747C" w:rsidRDefault="00061FC8" w:rsidP="00061FC8">
      <w:pPr>
        <w:spacing w:before="120" w:after="240"/>
        <w:jc w:val="right"/>
        <w:rPr>
          <w:szCs w:val="21"/>
        </w:rPr>
      </w:pPr>
      <w:r w:rsidRPr="007E747C">
        <w:rPr>
          <w:b/>
          <w:szCs w:val="21"/>
        </w:rPr>
        <w:t xml:space="preserve">LA PERSONA LICITADORA </w:t>
      </w:r>
    </w:p>
    <w:p w14:paraId="6A928E8F" w14:textId="1B924E73" w:rsidR="00DE2A2C" w:rsidRPr="0091389F" w:rsidRDefault="00DE2A2C" w:rsidP="00061FC8"/>
    <w:sectPr w:rsidR="00DE2A2C" w:rsidRPr="0091389F" w:rsidSect="001A1B3B">
      <w:headerReference w:type="default" r:id="rId8"/>
      <w:headerReference w:type="first" r:id="rId9"/>
      <w:footerReference w:type="first" r:id="rId10"/>
      <w:pgSz w:w="11906" w:h="16838"/>
      <w:pgMar w:top="283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406FAF5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0AD659DB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0AD659DB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61FC8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A1B3B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CA7D5A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061FC8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61FC8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5AF19E-971D-42F0-92D5-15BC5429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 Maria</cp:lastModifiedBy>
  <cp:revision>2</cp:revision>
  <cp:lastPrinted>2022-07-06T12:08:00Z</cp:lastPrinted>
  <dcterms:created xsi:type="dcterms:W3CDTF">2022-07-06T12:08:00Z</dcterms:created>
  <dcterms:modified xsi:type="dcterms:W3CDTF">2022-07-06T12:08:00Z</dcterms:modified>
</cp:coreProperties>
</file>