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4BD" w:rsidRPr="002F38BE" w:rsidRDefault="002F38BE" w:rsidP="002F38BE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8"/>
          <w:szCs w:val="28"/>
          <w:lang w:eastAsia="es-ES"/>
        </w:rPr>
      </w:pPr>
      <w:r w:rsidRPr="002F38BE">
        <w:rPr>
          <w:rFonts w:ascii="Verdana" w:eastAsia="Times New Roman" w:hAnsi="Verdana" w:cs="Arial"/>
          <w:b/>
          <w:bCs/>
          <w:sz w:val="28"/>
          <w:szCs w:val="28"/>
          <w:lang w:eastAsia="es-ES"/>
        </w:rPr>
        <w:t>AMPLIACIÓN ANEXO II ESPECIFICACIONES TECNICAS SINGULARES DEL PPT</w:t>
      </w:r>
    </w:p>
    <w:p w:rsidR="002F38BE" w:rsidRDefault="002F38BE"/>
    <w:p w:rsidR="002F38BE" w:rsidRDefault="00D07BEF">
      <w:bookmarkStart w:id="0" w:name="_GoBack"/>
      <w:bookmarkEnd w:id="0"/>
      <w:r>
        <w:t xml:space="preserve">Se </w:t>
      </w:r>
      <w:r w:rsidR="002F38BE">
        <w:t xml:space="preserve">detalla a continuación las características  técnicas correspondientes al </w:t>
      </w:r>
      <w:r w:rsidR="002F38BE" w:rsidRPr="002F38BE">
        <w:rPr>
          <w:b/>
        </w:rPr>
        <w:t>LOTE 78: AUTOREFRACTÓMETRO</w:t>
      </w:r>
      <w:r w:rsidR="002F38BE">
        <w:t>.</w:t>
      </w:r>
    </w:p>
    <w:tbl>
      <w:tblPr>
        <w:tblW w:w="153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0"/>
        <w:gridCol w:w="4014"/>
        <w:gridCol w:w="2924"/>
      </w:tblGrid>
      <w:tr w:rsidR="002F38BE" w:rsidRPr="009170A7" w:rsidTr="00DF6BB6">
        <w:trPr>
          <w:trHeight w:val="72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38BE" w:rsidRPr="009170A7" w:rsidRDefault="002F38BE" w:rsidP="00DF6BB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 xml:space="preserve">LOTE 78: </w:t>
            </w:r>
            <w:r w:rsidRPr="003D56CD"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>AUTOREFRACTÓMETRO</w:t>
            </w:r>
          </w:p>
        </w:tc>
      </w:tr>
      <w:tr w:rsidR="002F38BE" w:rsidRPr="009170A7" w:rsidTr="00DF6BB6">
        <w:trPr>
          <w:trHeight w:val="2100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  <w:hideMark/>
          </w:tcPr>
          <w:p w:rsidR="002F38BE" w:rsidRPr="009170A7" w:rsidRDefault="002F38BE" w:rsidP="00DF6BB6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</w:pP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>CARACTERISTICAS DEL BIEN A SUMINISTRAR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  <w:hideMark/>
          </w:tcPr>
          <w:p w:rsidR="002F38BE" w:rsidRDefault="002F38BE" w:rsidP="00DF6BB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</w:pP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 xml:space="preserve">CARACTERISTICAS DE LA OFERTA DEL LICITADOR </w:t>
            </w:r>
          </w:p>
          <w:p w:rsidR="002F38BE" w:rsidRPr="009170A7" w:rsidRDefault="002F38BE" w:rsidP="00DF6BB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</w:pP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>(detallar) (debe quedar perfectamente definido lo que se incluye en la oferta o lo que es una opción no incluida)</w:t>
            </w: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 xml:space="preserve"> 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F38BE" w:rsidRDefault="002F38BE" w:rsidP="00DF6BB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</w:pP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  <w:t xml:space="preserve">REFERENCIA </w:t>
            </w:r>
          </w:p>
          <w:p w:rsidR="002F38BE" w:rsidRPr="009170A7" w:rsidRDefault="002F38BE" w:rsidP="00DF6BB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8"/>
                <w:szCs w:val="28"/>
                <w:lang w:eastAsia="es-ES"/>
              </w:rPr>
            </w:pP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>[Nombre del Documento; página o referencia donde se detalla y declara el 'Valor' o 'Descripción' de la</w:t>
            </w:r>
            <w:r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>s</w:t>
            </w: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 xml:space="preserve"> caracter</w:t>
            </w:r>
            <w:r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>í</w:t>
            </w:r>
            <w:r w:rsidRPr="009170A7">
              <w:rPr>
                <w:rFonts w:ascii="Verdana" w:eastAsia="Times New Roman" w:hAnsi="Verdana" w:cs="Arial"/>
                <w:b/>
                <w:bCs/>
                <w:sz w:val="28"/>
                <w:szCs w:val="28"/>
                <w:vertAlign w:val="subscript"/>
                <w:lang w:eastAsia="es-ES"/>
              </w:rPr>
              <w:t>sticas de la oferta]</w:t>
            </w:r>
          </w:p>
        </w:tc>
      </w:tr>
      <w:tr w:rsidR="002F38BE" w:rsidRPr="009170A7" w:rsidTr="00DF6BB6">
        <w:trPr>
          <w:trHeight w:val="36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Pr="009170A7" w:rsidRDefault="002F38BE" w:rsidP="00DF6BB6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es-ES"/>
              </w:rPr>
            </w:pPr>
            <w:r w:rsidRPr="009170A7"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8BE" w:rsidRPr="009170A7" w:rsidRDefault="002F38BE" w:rsidP="00DF6BB6">
            <w:pPr>
              <w:spacing w:after="0" w:line="240" w:lineRule="auto"/>
              <w:jc w:val="both"/>
              <w:rPr>
                <w:rFonts w:eastAsia="Times New Roman" w:cs="Arial"/>
                <w:sz w:val="22"/>
                <w:lang w:eastAsia="es-ES"/>
              </w:rPr>
            </w:pPr>
            <w:r w:rsidRPr="009170A7">
              <w:rPr>
                <w:rFonts w:eastAsia="Times New Roman" w:cs="Arial"/>
                <w:sz w:val="22"/>
                <w:lang w:eastAsia="es-ES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8BE" w:rsidRPr="009170A7" w:rsidRDefault="002F38BE" w:rsidP="00DF6BB6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9170A7">
              <w:rPr>
                <w:rFonts w:eastAsia="Times New Roman" w:cs="Arial"/>
                <w:sz w:val="20"/>
                <w:szCs w:val="20"/>
                <w:lang w:eastAsia="es-ES"/>
              </w:rPr>
              <w:t> </w:t>
            </w:r>
          </w:p>
        </w:tc>
      </w:tr>
      <w:tr w:rsidR="002F38BE" w:rsidTr="00DF6BB6">
        <w:trPr>
          <w:trHeight w:val="285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8BE" w:rsidRDefault="002F38BE" w:rsidP="00DF6BB6">
            <w:pPr>
              <w:rPr>
                <w:rFonts w:ascii="Verdana" w:hAnsi="Verdana" w:cs="Arial"/>
                <w:b/>
                <w:bCs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 </w:t>
            </w:r>
          </w:p>
        </w:tc>
      </w:tr>
      <w:tr w:rsidR="002F38BE" w:rsidTr="00DF6BB6">
        <w:trPr>
          <w:trHeight w:val="102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Características Principales: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 </w:t>
            </w:r>
          </w:p>
        </w:tc>
      </w:tr>
      <w:tr w:rsidR="002F38BE" w:rsidTr="00DF6BB6">
        <w:trPr>
          <w:trHeight w:val="51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 alguna de las características que se especifican en el pliego determinara una marca o modelo exclusivo, éstas serán tomadas únicamente como similares, como guía u orientación para la presentación de ofertas, sin que el hecho de no ajustarse exactamente sea causa de exclusión previa.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 </w:t>
            </w:r>
          </w:p>
        </w:tc>
      </w:tr>
      <w:tr w:rsidR="002F38BE" w:rsidTr="00DF6BB6">
        <w:trPr>
          <w:trHeight w:val="51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Las cifras de medidas y demás </w:t>
            </w:r>
            <w:proofErr w:type="spellStart"/>
            <w:r>
              <w:rPr>
                <w:rFonts w:cs="Arial"/>
                <w:sz w:val="20"/>
                <w:szCs w:val="20"/>
              </w:rPr>
              <w:t>caracteristicas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cuantificadas deben tomarse como orientativas, no excluyentes. 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 </w:t>
            </w:r>
          </w:p>
        </w:tc>
      </w:tr>
      <w:tr w:rsidR="002F38BE" w:rsidTr="00DF6BB6">
        <w:trPr>
          <w:trHeight w:val="285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8BE" w:rsidRDefault="002F38BE" w:rsidP="00DF6BB6">
            <w:pPr>
              <w:rPr>
                <w:rFonts w:ascii="Verdana" w:hAnsi="Verdana" w:cs="Arial"/>
                <w:b/>
                <w:bCs/>
                <w:sz w:val="28"/>
                <w:szCs w:val="28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</w:p>
        </w:tc>
      </w:tr>
      <w:tr w:rsidR="002F38BE" w:rsidTr="00DF6BB6">
        <w:trPr>
          <w:trHeight w:val="465"/>
        </w:trPr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Autorefractómetro</w:t>
            </w:r>
            <w:proofErr w:type="spellEnd"/>
          </w:p>
        </w:tc>
        <w:tc>
          <w:tcPr>
            <w:tcW w:w="4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15"/>
        </w:trPr>
        <w:tc>
          <w:tcPr>
            <w:tcW w:w="8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CARACTERÍSTICAS TÉCNICAS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lastRenderedPageBreak/>
              <w:t>Medición REF        :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Intervalo de medición Potencia refractiva esférica: de -30 D a +25 D (unidad de visualización: incrementos de 0,12 D/0,25 D)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Intervalo de medición Potencia refractiva cilíndrica: de 0 D a +12 D (unidad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visualización:incrementos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de 0,12D/0,25D)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Dirección del eje astigmático: de 0° a 180° (unidad de visualización: incrementos de 1°/5°)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Diámetro mínimo de la pupila = 2 mm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Intervalo de medición de PD de 20 mm a 85 mm (en incrementos de 1 mm)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Sistema automático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antiempañamiento</w:t>
            </w:r>
            <w:proofErr w:type="spellEnd"/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Medición KRT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Intervalo de medición Radio de curvatura de la córnea: de 5,00 mm a 13,00 mm (unidad de visualización:0,01 mm)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9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Intervalo de medición Potencia refractiva de la córnea: de 67,50 D a 25,96 D (unidad de visualización: incrementos de 0,12D/0,25D)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Intervalo de medición Potencia astigmática de la córnea: de 0 D a ±12 D (unidad de visualización: incrementos de 0,12 D/0,25 D)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945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Intervalo de medición Dirección del eje astigmático de la córnea: de 0° a 180° (unidad de visualización: incrementos de 1°/5°)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Medición de la presión ocular (PIO) : de 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mmHg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 60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mmHg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con incrementos de 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mmHg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/0,1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mmHg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Medición del grosor de la córnea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Paquimetria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) : de 0,4 mm a 0,750 mm con incrementos de 0,001 mm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Software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Sistema de disparo instantáneo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 xml:space="preserve"> Función para paciente con cataratas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Peso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max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≤ 25 Kg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Distancia desplazamiento mentonera arriba/abajo ≥ 65 mm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Impresora integrada con corte automático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Envío de datos e Integración con historia clínica del paciente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Otras funciones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6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Medición de refracción y queratometría mediante la tecnología de prisma rotatorio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Control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fogging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simple y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multiple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Variación de iluminación del estimulo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Pantalla táctil móvil multidireccional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300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Medición Robotizada: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autotracking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auto-foco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y auto disparo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8BE" w:rsidRDefault="002F38BE" w:rsidP="00DF6BB6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</w:tr>
      <w:tr w:rsidR="002F38BE" w:rsidTr="00DF6BB6">
        <w:trPr>
          <w:trHeight w:val="285"/>
        </w:trPr>
        <w:tc>
          <w:tcPr>
            <w:tcW w:w="8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8BE" w:rsidRPr="00317EDC" w:rsidRDefault="002F38BE" w:rsidP="00DF6B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Plazo </w:t>
            </w:r>
            <w:proofErr w:type="spellStart"/>
            <w:r>
              <w:rPr>
                <w:rFonts w:ascii="Calibri" w:hAnsi="Calibri" w:cs="Calibri"/>
                <w:sz w:val="22"/>
              </w:rPr>
              <w:t>maximo</w:t>
            </w:r>
            <w:proofErr w:type="spellEnd"/>
            <w:r>
              <w:rPr>
                <w:rFonts w:ascii="Calibri" w:hAnsi="Calibri" w:cs="Calibri"/>
                <w:sz w:val="22"/>
              </w:rPr>
              <w:t xml:space="preserve"> de entrega (</w:t>
            </w:r>
            <w:proofErr w:type="spellStart"/>
            <w:r>
              <w:rPr>
                <w:rFonts w:ascii="Calibri" w:hAnsi="Calibri" w:cs="Calibri"/>
                <w:sz w:val="22"/>
              </w:rPr>
              <w:t>dias</w:t>
            </w:r>
            <w:proofErr w:type="spellEnd"/>
            <w:r>
              <w:rPr>
                <w:rFonts w:ascii="Calibri" w:hAnsi="Calibri" w:cs="Calibri"/>
                <w:sz w:val="22"/>
              </w:rPr>
              <w:t xml:space="preserve"> naturales): 30 </w:t>
            </w:r>
            <w:proofErr w:type="spellStart"/>
            <w:r>
              <w:rPr>
                <w:rFonts w:ascii="Calibri" w:hAnsi="Calibri" w:cs="Calibri"/>
                <w:sz w:val="22"/>
              </w:rPr>
              <w:t>dias</w:t>
            </w:r>
            <w:proofErr w:type="spellEnd"/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38BE" w:rsidRDefault="002F38BE" w:rsidP="00DF6BB6">
            <w:pPr>
              <w:jc w:val="both"/>
              <w:rPr>
                <w:rFonts w:cs="Arial"/>
                <w:sz w:val="22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F38BE" w:rsidRDefault="002F38BE" w:rsidP="00DF6BB6">
            <w:pPr>
              <w:rPr>
                <w:rFonts w:cs="Arial"/>
                <w:sz w:val="20"/>
                <w:szCs w:val="20"/>
              </w:rPr>
            </w:pPr>
          </w:p>
        </w:tc>
      </w:tr>
      <w:tr w:rsidR="002F38BE" w:rsidRPr="00317EDC" w:rsidTr="00DF6BB6">
        <w:trPr>
          <w:trHeight w:val="51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38BE" w:rsidRPr="00317EDC" w:rsidRDefault="002F38BE" w:rsidP="00DF6B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317EDC">
              <w:rPr>
                <w:rFonts w:ascii="Calibri" w:hAnsi="Calibri" w:cs="Calibri"/>
                <w:sz w:val="22"/>
              </w:rPr>
              <w:t>La oferta deberá incluir todos los accesorios necesarios para el correcto funcionamiento del equipo y sin los cuales este no pueda trabajar</w:t>
            </w:r>
          </w:p>
          <w:p w:rsidR="002F38BE" w:rsidRPr="00317EDC" w:rsidRDefault="002F38BE" w:rsidP="00DF6B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:rsidR="002F38BE" w:rsidRPr="00317EDC" w:rsidRDefault="002F38BE" w:rsidP="00DF6B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:rsidR="002F38BE" w:rsidRDefault="002F38BE"/>
    <w:sectPr w:rsidR="002F38BE" w:rsidSect="009170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A7"/>
    <w:rsid w:val="000A005C"/>
    <w:rsid w:val="0012202F"/>
    <w:rsid w:val="00152198"/>
    <w:rsid w:val="002C1B1F"/>
    <w:rsid w:val="002F38BE"/>
    <w:rsid w:val="00317EDC"/>
    <w:rsid w:val="00367D1C"/>
    <w:rsid w:val="003D56CD"/>
    <w:rsid w:val="003F2A94"/>
    <w:rsid w:val="004C654A"/>
    <w:rsid w:val="00595159"/>
    <w:rsid w:val="006354F9"/>
    <w:rsid w:val="006E589F"/>
    <w:rsid w:val="00733A3C"/>
    <w:rsid w:val="008875BD"/>
    <w:rsid w:val="009170A7"/>
    <w:rsid w:val="00D07BEF"/>
    <w:rsid w:val="00DC24BD"/>
    <w:rsid w:val="00F3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9AE0"/>
  <w15:chartTrackingRefBased/>
  <w15:docId w15:val="{BCC0E8FD-8BAA-4F07-8DD9-1BE28817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8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Alvarez, Diego</dc:creator>
  <cp:keywords/>
  <dc:description/>
  <cp:lastModifiedBy>Rodriguez Alvarez, Diego</cp:lastModifiedBy>
  <cp:revision>3</cp:revision>
  <cp:lastPrinted>2022-06-17T06:58:00Z</cp:lastPrinted>
  <dcterms:created xsi:type="dcterms:W3CDTF">2023-01-12T12:37:00Z</dcterms:created>
  <dcterms:modified xsi:type="dcterms:W3CDTF">2023-01-12T13:05:00Z</dcterms:modified>
</cp:coreProperties>
</file>