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F5B8" w14:textId="77777777" w:rsidR="00E42955" w:rsidRDefault="00E42955">
      <w:pPr>
        <w:pStyle w:val="Standard"/>
      </w:pPr>
    </w:p>
    <w:p w14:paraId="170C73AE" w14:textId="77777777" w:rsidR="00E42955" w:rsidRDefault="00000000">
      <w:pPr>
        <w:pStyle w:val="Piedepgina"/>
        <w:tabs>
          <w:tab w:val="clear" w:pos="4252"/>
          <w:tab w:val="clear" w:pos="8504"/>
          <w:tab w:val="left" w:pos="-720"/>
          <w:tab w:val="left" w:pos="4536"/>
        </w:tabs>
        <w:jc w:val="center"/>
      </w:pPr>
      <w:r>
        <w:rPr>
          <w:b/>
          <w:bCs/>
          <w:sz w:val="20"/>
          <w:szCs w:val="20"/>
        </w:rPr>
        <w:t>VERIFICACIÓN DE EXPLICACIÓN PRESENCIAL</w:t>
      </w:r>
    </w:p>
    <w:p w14:paraId="53BE99E6" w14:textId="202E1E19" w:rsidR="00E42955" w:rsidRDefault="00000000">
      <w:pPr>
        <w:pStyle w:val="Piedepgina"/>
        <w:tabs>
          <w:tab w:val="clear" w:pos="4252"/>
          <w:tab w:val="clear" w:pos="8504"/>
          <w:tab w:val="left" w:pos="-720"/>
          <w:tab w:val="left" w:pos="4536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DEL INFORME DE ASESORAMIENTO (</w:t>
      </w:r>
      <w:r>
        <w:rPr>
          <w:b/>
          <w:bCs/>
          <w:caps/>
          <w:sz w:val="20"/>
          <w:szCs w:val="20"/>
        </w:rPr>
        <w:t>Intervención 7202, artículo 78</w:t>
      </w:r>
      <w:r>
        <w:rPr>
          <w:b/>
          <w:bCs/>
          <w:sz w:val="20"/>
          <w:szCs w:val="20"/>
        </w:rPr>
        <w:t>)</w:t>
      </w:r>
    </w:p>
    <w:p w14:paraId="5222F587" w14:textId="77777777" w:rsidR="00E42955" w:rsidRDefault="00E42955">
      <w:pPr>
        <w:pStyle w:val="Piedepgina"/>
        <w:tabs>
          <w:tab w:val="clear" w:pos="4252"/>
          <w:tab w:val="clear" w:pos="8504"/>
          <w:tab w:val="left" w:pos="-720"/>
          <w:tab w:val="left" w:pos="4536"/>
        </w:tabs>
        <w:jc w:val="center"/>
        <w:rPr>
          <w:b/>
          <w:bCs/>
          <w:sz w:val="20"/>
          <w:szCs w:val="20"/>
        </w:rPr>
      </w:pPr>
    </w:p>
    <w:p w14:paraId="2232283E" w14:textId="77777777" w:rsidR="00E42955" w:rsidRDefault="00E42955">
      <w:pPr>
        <w:pStyle w:val="Piedepgina"/>
        <w:tabs>
          <w:tab w:val="clear" w:pos="4252"/>
          <w:tab w:val="clear" w:pos="8504"/>
          <w:tab w:val="left" w:pos="-720"/>
          <w:tab w:val="left" w:pos="4536"/>
        </w:tabs>
        <w:jc w:val="center"/>
        <w:rPr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608"/>
        <w:gridCol w:w="989"/>
        <w:gridCol w:w="484"/>
        <w:gridCol w:w="1495"/>
        <w:gridCol w:w="2496"/>
        <w:gridCol w:w="844"/>
        <w:gridCol w:w="1776"/>
      </w:tblGrid>
      <w:tr w:rsidR="00E42955" w14:paraId="6B8EFAD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9116" w14:textId="77777777" w:rsidR="00E42955" w:rsidRDefault="00E42955">
            <w:pPr>
              <w:pStyle w:val="Standard"/>
            </w:pPr>
          </w:p>
        </w:tc>
        <w:tc>
          <w:tcPr>
            <w:tcW w:w="86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0EC87" w14:textId="77777777" w:rsidR="00E42955" w:rsidRDefault="00000000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DEL ASESOR/A</w:t>
            </w:r>
          </w:p>
        </w:tc>
      </w:tr>
      <w:tr w:rsidR="00E42955" w14:paraId="1734D16A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39F76C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 ASESORA:</w:t>
            </w:r>
          </w:p>
        </w:tc>
        <w:tc>
          <w:tcPr>
            <w:tcW w:w="44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D5EB09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A69B53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NIF: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A19DF1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</w:tr>
      <w:tr w:rsidR="00E42955" w14:paraId="2107EE6C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0527F16" w14:textId="244572A3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ASESOR:</w:t>
            </w:r>
          </w:p>
        </w:tc>
        <w:tc>
          <w:tcPr>
            <w:tcW w:w="7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E255F1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</w:tr>
      <w:tr w:rsidR="00E42955" w14:paraId="51F1902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525FFA" w14:textId="77777777" w:rsidR="00E42955" w:rsidRDefault="00E42955">
            <w:pPr>
              <w:pStyle w:val="Standard"/>
            </w:pPr>
          </w:p>
        </w:tc>
        <w:tc>
          <w:tcPr>
            <w:tcW w:w="1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38E33F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TELÉFONO: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72B12A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MÓVIL:</w:t>
            </w:r>
          </w:p>
        </w:tc>
        <w:tc>
          <w:tcPr>
            <w:tcW w:w="5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B038AD2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</w:tr>
      <w:tr w:rsidR="00E42955" w14:paraId="26A149E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33F75E" w14:textId="77777777" w:rsidR="00E42955" w:rsidRDefault="00E42955">
            <w:pPr>
              <w:pStyle w:val="Standard"/>
            </w:pPr>
          </w:p>
        </w:tc>
        <w:tc>
          <w:tcPr>
            <w:tcW w:w="1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A5AAC3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94DDF9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1458DA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149E2C25" w14:textId="77777777" w:rsidR="00E42955" w:rsidRDefault="00E42955">
      <w:pPr>
        <w:pStyle w:val="Standard"/>
      </w:pPr>
    </w:p>
    <w:p w14:paraId="13104483" w14:textId="77777777" w:rsidR="00E42955" w:rsidRDefault="00E42955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183"/>
        <w:gridCol w:w="424"/>
        <w:gridCol w:w="651"/>
        <w:gridCol w:w="287"/>
        <w:gridCol w:w="1074"/>
        <w:gridCol w:w="338"/>
        <w:gridCol w:w="3173"/>
        <w:gridCol w:w="2548"/>
      </w:tblGrid>
      <w:tr w:rsidR="00E42955" w14:paraId="1D5F1439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10A7D" w14:textId="77777777" w:rsidR="00E42955" w:rsidRDefault="00E42955">
            <w:pPr>
              <w:pStyle w:val="Standard"/>
            </w:pPr>
          </w:p>
        </w:tc>
        <w:tc>
          <w:tcPr>
            <w:tcW w:w="86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C4063" w14:textId="77777777" w:rsidR="00E42955" w:rsidRDefault="00000000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 LA PERSONA ASESORADA</w:t>
            </w:r>
          </w:p>
        </w:tc>
      </w:tr>
      <w:tr w:rsidR="00E42955" w14:paraId="46CBD259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6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9784BA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NOMBRE/RAZÓN SOCIAL/DENOMINACIÓN:</w:t>
            </w:r>
          </w:p>
        </w:tc>
      </w:tr>
      <w:tr w:rsidR="00E42955" w14:paraId="16B7256A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6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518710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</w:tr>
      <w:tr w:rsidR="00E42955" w14:paraId="15D8D143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231A9E" w14:textId="77777777" w:rsidR="00E42955" w:rsidRDefault="00E42955">
            <w:pPr>
              <w:pStyle w:val="Standard"/>
            </w:pPr>
          </w:p>
        </w:tc>
        <w:tc>
          <w:tcPr>
            <w:tcW w:w="1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CC0E155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TELÉFONO:</w:t>
            </w:r>
          </w:p>
        </w:tc>
        <w:tc>
          <w:tcPr>
            <w:tcW w:w="1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917416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MÓVIL:</w:t>
            </w:r>
          </w:p>
        </w:tc>
        <w:tc>
          <w:tcPr>
            <w:tcW w:w="5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1F53A5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</w:tr>
      <w:tr w:rsidR="00E42955" w14:paraId="53F22818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9E0B588" w14:textId="77777777" w:rsidR="00E42955" w:rsidRDefault="00E42955">
            <w:pPr>
              <w:pStyle w:val="Standard"/>
            </w:pPr>
          </w:p>
        </w:tc>
        <w:tc>
          <w:tcPr>
            <w:tcW w:w="1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A0F31A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59B1E56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E7A6AD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</w:tr>
      <w:tr w:rsidR="00E42955" w14:paraId="19E31B5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F8F444" w14:textId="77777777" w:rsidR="00E42955" w:rsidRDefault="00E42955">
            <w:pPr>
              <w:pStyle w:val="Standard"/>
            </w:pPr>
          </w:p>
        </w:tc>
        <w:tc>
          <w:tcPr>
            <w:tcW w:w="80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BF9C7B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</w:tr>
      <w:tr w:rsidR="00E42955" w14:paraId="6033A33C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5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9C875D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POBLACIÓN:</w:t>
            </w:r>
          </w:p>
        </w:tc>
        <w:tc>
          <w:tcPr>
            <w:tcW w:w="3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01BB72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80FB41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POSTAL:</w:t>
            </w:r>
          </w:p>
        </w:tc>
      </w:tr>
      <w:tr w:rsidR="00E42955" w14:paraId="1DBB7C9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0A1E99" w14:textId="77777777" w:rsidR="00E42955" w:rsidRDefault="0000000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REPRESENTANTE (en su caso)</w:t>
            </w:r>
          </w:p>
        </w:tc>
        <w:tc>
          <w:tcPr>
            <w:tcW w:w="7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449956" w14:textId="77777777" w:rsidR="00E42955" w:rsidRDefault="00E42955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3CA69820" w14:textId="77777777" w:rsidR="00E42955" w:rsidRDefault="00E42955">
      <w:pPr>
        <w:pStyle w:val="Standard"/>
      </w:pPr>
    </w:p>
    <w:p w14:paraId="5E26C81C" w14:textId="77777777" w:rsidR="00E42955" w:rsidRDefault="00E42955">
      <w:pPr>
        <w:pStyle w:val="Standard"/>
        <w:rPr>
          <w:szCs w:val="21"/>
        </w:rPr>
      </w:pPr>
    </w:p>
    <w:p w14:paraId="10D7B4C3" w14:textId="77777777" w:rsidR="00E42955" w:rsidRDefault="00000000">
      <w:pPr>
        <w:pStyle w:val="Standard"/>
        <w:jc w:val="both"/>
        <w:rPr>
          <w:szCs w:val="21"/>
        </w:rPr>
      </w:pPr>
      <w:r>
        <w:rPr>
          <w:szCs w:val="21"/>
        </w:rPr>
        <w:t>Con la entrega del informe de asesoramiento, redactado tras recabar información en la entrevista y las visitas a la explotación, se han explicado al asesorado/a los siguientes temas en relación directa con su explotación:</w:t>
      </w:r>
    </w:p>
    <w:p w14:paraId="3E3E6778" w14:textId="77777777" w:rsidR="00E42955" w:rsidRDefault="00E42955">
      <w:pPr>
        <w:pStyle w:val="Standard"/>
        <w:jc w:val="both"/>
        <w:rPr>
          <w:szCs w:val="21"/>
        </w:rPr>
      </w:pPr>
    </w:p>
    <w:p w14:paraId="7B143D22" w14:textId="77777777" w:rsidR="00E42955" w:rsidRDefault="00000000">
      <w:pPr>
        <w:pStyle w:val="Standard"/>
        <w:jc w:val="both"/>
        <w:rPr>
          <w:b/>
          <w:bCs/>
          <w:szCs w:val="21"/>
        </w:rPr>
      </w:pPr>
      <w:r>
        <w:rPr>
          <w:b/>
          <w:bCs/>
          <w:szCs w:val="21"/>
        </w:rPr>
        <w:t>Materias del asesoramiento.</w:t>
      </w:r>
    </w:p>
    <w:p w14:paraId="527A39B0" w14:textId="77777777" w:rsidR="00E42955" w:rsidRDefault="00E42955">
      <w:pPr>
        <w:pStyle w:val="Standard"/>
        <w:jc w:val="both"/>
        <w:rPr>
          <w:szCs w:val="21"/>
        </w:rPr>
      </w:pPr>
    </w:p>
    <w:p w14:paraId="3603E3FD" w14:textId="77777777" w:rsidR="00E42955" w:rsidRDefault="00000000">
      <w:pPr>
        <w:pStyle w:val="Standard"/>
        <w:jc w:val="both"/>
        <w:rPr>
          <w:szCs w:val="21"/>
        </w:rPr>
      </w:pPr>
      <w:r>
        <w:rPr>
          <w:szCs w:val="21"/>
        </w:rPr>
        <w:t>El asesoramiento sostenible en Producción Ecológica prestado comprende el contenido mínimo especificado en el Anexo A de la Orden de 7 de noviembre de 2023, por la que se aprueban las bases reguladoras para la concesión de subvenciones, en régimen de concurrencia competitiva, dirigidas a apoyar el uso de los servicios de asesoramiento sostenible en producción ecológica a explotaciones agrarias, en el marco del Plan Estratégico de la PAC 2023-2027, así como los asesoramientos complementarios, en su caso, a que se refiere el punto a).3 del apartado 12 del cuadro resumen de las citadas bases reguladoras.</w:t>
      </w:r>
    </w:p>
    <w:p w14:paraId="4E4E2C96" w14:textId="77777777" w:rsidR="00E42955" w:rsidRDefault="00E42955">
      <w:pPr>
        <w:pStyle w:val="Standard"/>
        <w:jc w:val="both"/>
        <w:rPr>
          <w:szCs w:val="21"/>
        </w:rPr>
      </w:pPr>
    </w:p>
    <w:p w14:paraId="281161DE" w14:textId="77777777" w:rsidR="00E42955" w:rsidRDefault="00000000">
      <w:pPr>
        <w:pStyle w:val="Standard"/>
        <w:jc w:val="both"/>
        <w:rPr>
          <w:color w:val="000000"/>
          <w:szCs w:val="21"/>
        </w:rPr>
      </w:pPr>
      <w:r>
        <w:rPr>
          <w:color w:val="000000"/>
          <w:szCs w:val="21"/>
        </w:rPr>
        <w:t>El conjunto de materias y aspectos relevantes que configuran el contenido del asesoramiento sostenible en producción ecológica a titulares de explotaciones agrarias, está basado en una reglamentación a nivel europeo que regula un sistema de gestión, control y etiquetado de productos ecológicos, como es el Reglamento (UE) 2018/848 del Parlamento Europeo y del Consejo de 30 de mayo de 2018, sobre producción ecológica y etiquetado de los productos ecológicos y por el que se deroga el Reglamento (CE) 834/2007 del Consejo.</w:t>
      </w:r>
    </w:p>
    <w:p w14:paraId="3DE4404A" w14:textId="77777777" w:rsidR="00E42955" w:rsidRDefault="00E42955">
      <w:pPr>
        <w:pStyle w:val="Standard"/>
        <w:jc w:val="both"/>
        <w:rPr>
          <w:color w:val="000000"/>
          <w:szCs w:val="21"/>
        </w:rPr>
      </w:pPr>
    </w:p>
    <w:p w14:paraId="78832B06" w14:textId="77777777" w:rsidR="00E42955" w:rsidRDefault="00000000">
      <w:pPr>
        <w:pStyle w:val="Standard"/>
        <w:jc w:val="both"/>
        <w:rPr>
          <w:szCs w:val="21"/>
        </w:rPr>
      </w:pPr>
      <w:r>
        <w:rPr>
          <w:szCs w:val="21"/>
        </w:rPr>
        <w:t>Mediante el siguiente escrito queda constancia de que el Informe de Asesoramiento se ha entregado en mano, y expuesto y explicado debidamente al asesorado cuyos datos se recogen al inicio del presente documento, quedando firmado por ambas partes</w:t>
      </w:r>
    </w:p>
    <w:p w14:paraId="5B1684B5" w14:textId="77777777" w:rsidR="00E42955" w:rsidRDefault="00E42955">
      <w:pPr>
        <w:pStyle w:val="Standard"/>
        <w:rPr>
          <w:szCs w:val="21"/>
        </w:rPr>
      </w:pPr>
    </w:p>
    <w:p w14:paraId="09EDF397" w14:textId="77777777" w:rsidR="00E42955" w:rsidRDefault="00E42955">
      <w:pPr>
        <w:pStyle w:val="Standard"/>
        <w:jc w:val="center"/>
        <w:rPr>
          <w:szCs w:val="21"/>
        </w:rPr>
      </w:pPr>
    </w:p>
    <w:p w14:paraId="08A6A78C" w14:textId="77777777" w:rsidR="00E42955" w:rsidRDefault="00000000">
      <w:pPr>
        <w:pStyle w:val="Standard"/>
        <w:jc w:val="center"/>
        <w:rPr>
          <w:szCs w:val="21"/>
        </w:rPr>
      </w:pPr>
      <w:r>
        <w:rPr>
          <w:szCs w:val="21"/>
        </w:rPr>
        <w:t xml:space="preserve">En ________________________ </w:t>
      </w:r>
      <w:proofErr w:type="spellStart"/>
      <w:r>
        <w:rPr>
          <w:szCs w:val="21"/>
        </w:rPr>
        <w:t>a</w:t>
      </w:r>
      <w:proofErr w:type="spellEnd"/>
      <w:r>
        <w:rPr>
          <w:szCs w:val="21"/>
        </w:rPr>
        <w:t xml:space="preserve"> ____ </w:t>
      </w:r>
      <w:proofErr w:type="spellStart"/>
      <w:r>
        <w:rPr>
          <w:szCs w:val="21"/>
        </w:rPr>
        <w:t>de</w:t>
      </w:r>
      <w:proofErr w:type="spellEnd"/>
      <w:r>
        <w:rPr>
          <w:szCs w:val="21"/>
        </w:rPr>
        <w:t xml:space="preserve"> ________________ </w:t>
      </w:r>
      <w:proofErr w:type="spellStart"/>
      <w:r>
        <w:rPr>
          <w:szCs w:val="21"/>
        </w:rPr>
        <w:t>de</w:t>
      </w:r>
      <w:proofErr w:type="spellEnd"/>
      <w:r>
        <w:rPr>
          <w:szCs w:val="21"/>
        </w:rPr>
        <w:t xml:space="preserve"> 20___.</w:t>
      </w:r>
    </w:p>
    <w:p w14:paraId="7C766878" w14:textId="77777777" w:rsidR="00E42955" w:rsidRDefault="00E42955">
      <w:pPr>
        <w:pStyle w:val="Standard"/>
        <w:jc w:val="center"/>
        <w:rPr>
          <w:szCs w:val="21"/>
        </w:rPr>
      </w:pPr>
    </w:p>
    <w:p w14:paraId="6592AFCA" w14:textId="77777777" w:rsidR="00E42955" w:rsidRDefault="00E42955">
      <w:pPr>
        <w:pStyle w:val="Standard"/>
        <w:jc w:val="center"/>
        <w:rPr>
          <w:szCs w:val="21"/>
        </w:rPr>
      </w:pPr>
    </w:p>
    <w:p w14:paraId="476EBD50" w14:textId="77777777" w:rsidR="00E42955" w:rsidRDefault="00E42955">
      <w:pPr>
        <w:pStyle w:val="Standard"/>
        <w:rPr>
          <w:szCs w:val="21"/>
        </w:rPr>
      </w:pPr>
    </w:p>
    <w:p w14:paraId="7E61733C" w14:textId="77777777" w:rsidR="00E42955" w:rsidRDefault="00000000">
      <w:pPr>
        <w:pStyle w:val="Standard"/>
        <w:rPr>
          <w:szCs w:val="21"/>
        </w:rPr>
      </w:pPr>
      <w:r>
        <w:rPr>
          <w:szCs w:val="21"/>
        </w:rPr>
        <w:t>La persona asesorada: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El/la asesor/a:</w:t>
      </w:r>
    </w:p>
    <w:p w14:paraId="7B8EC871" w14:textId="77777777" w:rsidR="00E42955" w:rsidRDefault="00000000">
      <w:pPr>
        <w:pStyle w:val="Standard"/>
        <w:jc w:val="both"/>
        <w:rPr>
          <w:color w:val="000000"/>
          <w:szCs w:val="21"/>
        </w:rPr>
      </w:pPr>
      <w:r>
        <w:rPr>
          <w:color w:val="000000"/>
          <w:szCs w:val="21"/>
        </w:rPr>
        <w:t>DNI: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  <w:t>DNI:</w:t>
      </w:r>
    </w:p>
    <w:sectPr w:rsidR="00E42955" w:rsidSect="00EE0BF0">
      <w:headerReference w:type="default" r:id="rId7"/>
      <w:pgSz w:w="11906" w:h="16838" w:code="9"/>
      <w:pgMar w:top="113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0758" w14:textId="77777777" w:rsidR="00603794" w:rsidRDefault="00603794">
      <w:r>
        <w:separator/>
      </w:r>
    </w:p>
  </w:endnote>
  <w:endnote w:type="continuationSeparator" w:id="0">
    <w:p w14:paraId="0CC4F0CE" w14:textId="77777777" w:rsidR="00603794" w:rsidRDefault="0060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ras Bk B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1ADB" w14:textId="77777777" w:rsidR="00603794" w:rsidRDefault="00603794">
      <w:r>
        <w:rPr>
          <w:color w:val="000000"/>
        </w:rPr>
        <w:separator/>
      </w:r>
    </w:p>
  </w:footnote>
  <w:footnote w:type="continuationSeparator" w:id="0">
    <w:p w14:paraId="424CBBB6" w14:textId="77777777" w:rsidR="00603794" w:rsidRDefault="0060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40B0" w14:textId="5A893BCA" w:rsidR="00000000" w:rsidRDefault="00EE0BF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E76432" wp14:editId="615157D9">
          <wp:simplePos x="0" y="0"/>
          <wp:positionH relativeFrom="column">
            <wp:posOffset>-224155</wp:posOffset>
          </wp:positionH>
          <wp:positionV relativeFrom="paragraph">
            <wp:posOffset>-440055</wp:posOffset>
          </wp:positionV>
          <wp:extent cx="4711680" cy="544320"/>
          <wp:effectExtent l="19050" t="19050" r="12720" b="27180"/>
          <wp:wrapSquare wrapText="bothSides"/>
          <wp:docPr id="954291480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1680" cy="544320"/>
                  </a:xfrm>
                  <a:prstGeom prst="rect">
                    <a:avLst/>
                  </a:prstGeom>
                  <a:noFill/>
                  <a:ln w="762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57B2B" wp14:editId="39EF9337">
              <wp:simplePos x="0" y="0"/>
              <wp:positionH relativeFrom="page">
                <wp:posOffset>5445760</wp:posOffset>
              </wp:positionH>
              <wp:positionV relativeFrom="paragraph">
                <wp:posOffset>-424815</wp:posOffset>
              </wp:positionV>
              <wp:extent cx="1680210" cy="552450"/>
              <wp:effectExtent l="0" t="0" r="15240" b="0"/>
              <wp:wrapNone/>
              <wp:docPr id="78621917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21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557101A" w14:textId="77777777" w:rsidR="00000000" w:rsidRDefault="00000000">
                          <w:r>
                            <w:rPr>
                              <w:rFonts w:ascii="Eras Bk BT" w:hAnsi="Eras Bk BT" w:cs="Eras Bk BT"/>
                              <w:b/>
                              <w:sz w:val="12"/>
                              <w:szCs w:val="12"/>
                            </w:rPr>
                            <w:t>CONSEJERÍA DE AGRICULTURA, PESCA, AGUA Y DESARROLLO</w:t>
                          </w:r>
                          <w:r>
                            <w:rPr>
                              <w:rFonts w:ascii="Eras Bk BT" w:hAnsi="Eras Bk BT" w:cs="Eras Bk BT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Eras Bk BT" w:hAnsi="Eras Bk BT" w:cs="Eras Bk BT"/>
                              <w:b/>
                              <w:sz w:val="12"/>
                              <w:szCs w:val="12"/>
                            </w:rPr>
                            <w:t>RURAL</w:t>
                          </w:r>
                        </w:p>
                        <w:p w14:paraId="78116D90" w14:textId="77777777" w:rsidR="00000000" w:rsidRDefault="00000000">
                          <w:r>
                            <w:rPr>
                              <w:rFonts w:ascii="Eras Bk BT" w:hAnsi="Eras Bk BT" w:cs="Eras Bk BT"/>
                              <w:color w:val="339966"/>
                              <w:sz w:val="12"/>
                              <w:szCs w:val="12"/>
                            </w:rPr>
                            <w:t>Dirección General de Industrias, Innovación y Cadena Agroalimentaria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D57B2B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margin-left:428.8pt;margin-top:-33.45pt;width:132.3pt;height:43.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" filled="f" stroked="f">
              <v:textbox inset="0,0,0,0">
                <w:txbxContent>
                  <w:p w14:paraId="0557101A" w14:textId="77777777" w:rsidR="00000000" w:rsidRDefault="00000000">
                    <w:r>
                      <w:rPr>
                        <w:rFonts w:ascii="Eras Bk BT" w:hAnsi="Eras Bk BT" w:cs="Eras Bk BT"/>
                        <w:b/>
                        <w:sz w:val="12"/>
                        <w:szCs w:val="12"/>
                      </w:rPr>
                      <w:t>CONSEJERÍA DE AGRICULTURA, PESCA, AGUA Y DESARROLLO</w:t>
                    </w:r>
                    <w:r>
                      <w:rPr>
                        <w:rFonts w:ascii="Eras Bk BT" w:hAnsi="Eras Bk BT" w:cs="Eras Bk BT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Eras Bk BT" w:hAnsi="Eras Bk BT" w:cs="Eras Bk BT"/>
                        <w:b/>
                        <w:sz w:val="12"/>
                        <w:szCs w:val="12"/>
                      </w:rPr>
                      <w:t>RURAL</w:t>
                    </w:r>
                  </w:p>
                  <w:p w14:paraId="78116D90" w14:textId="77777777" w:rsidR="00000000" w:rsidRDefault="00000000">
                    <w:r>
                      <w:rPr>
                        <w:rFonts w:ascii="Eras Bk BT" w:hAnsi="Eras Bk BT" w:cs="Eras Bk BT"/>
                        <w:color w:val="339966"/>
                        <w:sz w:val="12"/>
                        <w:szCs w:val="12"/>
                      </w:rPr>
                      <w:t>Dirección General de Industrias, Innovación y Cadena Agroalimentaria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2955"/>
    <w:rsid w:val="00603794"/>
    <w:rsid w:val="00E42955"/>
    <w:rsid w:val="00EE0BF0"/>
    <w:rsid w:val="00FD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6143F"/>
  <w15:docId w15:val="{EEEE6219-3C76-42EA-B66F-CDD6465B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NSimSun" w:hAnsi="Source Sans Pro" w:cs="Arial"/>
        <w:kern w:val="3"/>
        <w:sz w:val="21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eastAsia="Source Sans Pro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eastAsia="Source Sans Pro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Source Sans Pro"/>
      <w:sz w:val="24"/>
      <w:lang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1FC0A-42FD-4D25-8F22-DCDFA1F6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erenia</dc:creator>
  <cp:lastModifiedBy>erenia p</cp:lastModifiedBy>
  <cp:revision>2</cp:revision>
  <dcterms:created xsi:type="dcterms:W3CDTF">2025-02-14T07:28:00Z</dcterms:created>
  <dcterms:modified xsi:type="dcterms:W3CDTF">2025-02-14T07:28:00Z</dcterms:modified>
</cp:coreProperties>
</file>